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32"/>
          <w:szCs w:val="32"/>
          <w:lang w:val="en-US" w:eastAsia="zh-CN"/>
        </w:rPr>
      </w:pPr>
      <w:bookmarkStart w:id="0" w:name="_GoBack"/>
      <w:bookmarkEnd w:id="0"/>
      <w:r>
        <w:rPr>
          <w:rFonts w:hint="eastAsia" w:ascii="仿宋_GB2312" w:eastAsia="仿宋_GB2312"/>
          <w:sz w:val="32"/>
          <w:szCs w:val="32"/>
          <w:lang w:eastAsia="zh-CN"/>
        </w:rPr>
        <w:t>附件</w:t>
      </w:r>
      <w:r>
        <w:rPr>
          <w:rFonts w:hint="eastAsia" w:ascii="仿宋_GB2312" w:eastAsia="仿宋_GB2312"/>
          <w:sz w:val="32"/>
          <w:szCs w:val="32"/>
          <w:lang w:val="en-US" w:eastAsia="zh-CN"/>
        </w:rPr>
        <w:t>6</w:t>
      </w:r>
    </w:p>
    <w:p>
      <w:pPr>
        <w:adjustRightInd w:val="0"/>
        <w:snapToGrid w:val="0"/>
        <w:spacing w:line="600" w:lineRule="exact"/>
        <w:jc w:val="center"/>
        <w:rPr>
          <w:rFonts w:ascii="方正小标宋简体" w:eastAsia="方正小标宋简体"/>
          <w:b/>
          <w:bCs w:val="0"/>
          <w:color w:val="000000"/>
          <w:spacing w:val="-14"/>
          <w:kern w:val="0"/>
          <w:sz w:val="44"/>
          <w:szCs w:val="44"/>
        </w:rPr>
      </w:pPr>
      <w:r>
        <w:rPr>
          <w:rFonts w:hint="eastAsia" w:ascii="方正小标宋简体" w:eastAsia="方正小标宋简体"/>
          <w:b/>
          <w:bCs w:val="0"/>
          <w:color w:val="000000"/>
          <w:spacing w:val="-14"/>
          <w:kern w:val="0"/>
          <w:sz w:val="44"/>
          <w:szCs w:val="44"/>
          <w:lang w:val="en-US" w:eastAsia="zh-CN"/>
        </w:rPr>
        <w:t>2020年</w:t>
      </w:r>
      <w:r>
        <w:rPr>
          <w:rFonts w:hint="eastAsia" w:ascii="方正小标宋简体" w:eastAsia="方正小标宋简体"/>
          <w:b/>
          <w:bCs w:val="0"/>
          <w:color w:val="000000"/>
          <w:spacing w:val="-14"/>
          <w:kern w:val="0"/>
          <w:sz w:val="44"/>
          <w:szCs w:val="44"/>
        </w:rPr>
        <w:t>农业产业强镇项目实施方案</w:t>
      </w:r>
    </w:p>
    <w:p>
      <w:pPr>
        <w:ind w:firstLine="640" w:firstLineChars="200"/>
        <w:rPr>
          <w:rFonts w:ascii="黑体" w:eastAsia="黑体"/>
          <w:sz w:val="32"/>
          <w:szCs w:val="32"/>
        </w:rPr>
      </w:pPr>
    </w:p>
    <w:p>
      <w:pPr>
        <w:ind w:firstLine="640" w:firstLineChars="200"/>
        <w:rPr>
          <w:rFonts w:ascii="黑体" w:eastAsia="黑体"/>
          <w:sz w:val="32"/>
          <w:szCs w:val="32"/>
        </w:rPr>
      </w:pPr>
      <w:r>
        <w:rPr>
          <w:rFonts w:hint="eastAsia" w:ascii="黑体" w:eastAsia="黑体"/>
          <w:sz w:val="32"/>
          <w:szCs w:val="32"/>
        </w:rPr>
        <w:t>一、目标任务</w:t>
      </w:r>
    </w:p>
    <w:p>
      <w:pPr>
        <w:rPr>
          <w:rFonts w:ascii="仿宋_GB2312" w:eastAsia="仿宋_GB2312"/>
          <w:sz w:val="32"/>
          <w:szCs w:val="32"/>
        </w:rPr>
      </w:pPr>
      <w:r>
        <w:rPr>
          <w:rFonts w:hint="eastAsia" w:ascii="黑体" w:eastAsia="黑体"/>
          <w:sz w:val="32"/>
          <w:szCs w:val="32"/>
        </w:rPr>
        <w:t xml:space="preserve"> </w:t>
      </w:r>
      <w:r>
        <w:rPr>
          <w:rFonts w:hint="eastAsia" w:ascii="仿宋_GB2312" w:eastAsia="仿宋_GB2312"/>
          <w:sz w:val="32"/>
          <w:szCs w:val="32"/>
        </w:rPr>
        <w:t xml:space="preserve">   以镇（乡）为载体，以推动农村三产融合发展为核心，建设主导产业突出、产业链条深度融合、产村产城一体的农业产业强镇，促进产村融合、产城融合发展，繁荣镇域经济，带动农村发展，助推我省乡村产业振兴。</w:t>
      </w:r>
    </w:p>
    <w:p>
      <w:pPr>
        <w:ind w:firstLine="640" w:firstLineChars="200"/>
        <w:rPr>
          <w:rFonts w:ascii="黑体" w:eastAsia="黑体"/>
          <w:sz w:val="32"/>
          <w:szCs w:val="32"/>
        </w:rPr>
      </w:pPr>
      <w:r>
        <w:rPr>
          <w:rFonts w:hint="eastAsia" w:ascii="黑体" w:eastAsia="黑体"/>
          <w:sz w:val="32"/>
          <w:szCs w:val="32"/>
        </w:rPr>
        <w:t>二、重点建设内容</w:t>
      </w:r>
    </w:p>
    <w:p>
      <w:pPr>
        <w:ind w:firstLine="643" w:firstLineChars="200"/>
        <w:rPr>
          <w:rFonts w:ascii="仿宋_GB2312" w:eastAsia="仿宋_GB2312"/>
          <w:sz w:val="32"/>
          <w:szCs w:val="32"/>
        </w:rPr>
      </w:pPr>
      <w:r>
        <w:rPr>
          <w:rFonts w:ascii="仿宋_GB2312" w:eastAsia="仿宋_GB2312"/>
          <w:b/>
          <w:bCs/>
          <w:sz w:val="32"/>
          <w:szCs w:val="32"/>
        </w:rPr>
        <w:t>（</w:t>
      </w:r>
      <w:r>
        <w:rPr>
          <w:rFonts w:hint="eastAsia" w:ascii="仿宋_GB2312" w:eastAsia="仿宋_GB2312"/>
          <w:b/>
          <w:bCs/>
          <w:sz w:val="32"/>
          <w:szCs w:val="32"/>
        </w:rPr>
        <w:t>一</w:t>
      </w:r>
      <w:r>
        <w:rPr>
          <w:rFonts w:ascii="仿宋_GB2312" w:eastAsia="仿宋_GB2312"/>
          <w:b/>
          <w:bCs/>
          <w:sz w:val="32"/>
          <w:szCs w:val="32"/>
        </w:rPr>
        <w:t>）</w:t>
      </w:r>
      <w:r>
        <w:rPr>
          <w:rFonts w:hint="eastAsia" w:ascii="仿宋_GB2312" w:eastAsia="仿宋_GB2312"/>
          <w:b/>
          <w:bCs/>
          <w:sz w:val="32"/>
          <w:szCs w:val="32"/>
        </w:rPr>
        <w:t>发展壮大农业主导产业</w:t>
      </w:r>
      <w:r>
        <w:rPr>
          <w:rFonts w:hint="eastAsia" w:ascii="仿宋_GB2312" w:eastAsia="仿宋_GB2312"/>
          <w:sz w:val="32"/>
          <w:szCs w:val="32"/>
        </w:rPr>
        <w:t>。</w:t>
      </w:r>
      <w:r>
        <w:rPr>
          <w:rFonts w:ascii="仿宋_GB2312" w:eastAsia="仿宋_GB2312"/>
          <w:sz w:val="32"/>
          <w:szCs w:val="32"/>
        </w:rPr>
        <w:t>集中打造一个</w:t>
      </w:r>
      <w:r>
        <w:rPr>
          <w:rFonts w:hint="eastAsia" w:ascii="仿宋_GB2312" w:eastAsia="仿宋_GB2312"/>
          <w:sz w:val="32"/>
          <w:szCs w:val="32"/>
        </w:rPr>
        <w:t>农业主导产业，</w:t>
      </w:r>
      <w:r>
        <w:rPr>
          <w:rFonts w:ascii="仿宋_GB2312" w:eastAsia="仿宋_GB2312"/>
          <w:sz w:val="32"/>
          <w:szCs w:val="32"/>
        </w:rPr>
        <w:t>其中：</w:t>
      </w:r>
      <w:r>
        <w:rPr>
          <w:rFonts w:hint="eastAsia" w:ascii="仿宋_GB2312" w:eastAsia="仿宋_GB2312"/>
          <w:sz w:val="32"/>
          <w:szCs w:val="32"/>
        </w:rPr>
        <w:t>晋江市东石镇打造胡萝卜产业、宁化县城郊镇打造河龙贡米产业、永泰县嵩口镇打造李果产业、福安市穆云畲族乡打造水蜜桃产业、龙海市东园镇打造蔬菜产业、新罗区大池镇打造福建百香果产业、连城县北团镇打造连城白鸭产业、德化县上涌镇打造上涌优质米产业、建阳区回龙乡打造蛋鸡产业、长汀县河田镇打造河田鸡产业。按照全产业链发展思路，</w:t>
      </w:r>
      <w:r>
        <w:rPr>
          <w:rFonts w:ascii="仿宋_GB2312" w:eastAsia="仿宋_GB2312"/>
          <w:sz w:val="32"/>
          <w:szCs w:val="32"/>
        </w:rPr>
        <w:t>着力</w:t>
      </w:r>
      <w:r>
        <w:rPr>
          <w:rFonts w:hint="eastAsia" w:ascii="仿宋_GB2312" w:eastAsia="仿宋_GB2312"/>
          <w:sz w:val="32"/>
          <w:szCs w:val="32"/>
        </w:rPr>
        <w:t>提升标准化示范基地生产水平，加强社会化服务组织建设；大力发展农产品产地初加工和精深加工系列产品，打造区域品牌和产品品牌；发展农产品流通，建设</w:t>
      </w:r>
      <w:r>
        <w:rPr>
          <w:rFonts w:ascii="仿宋_GB2312" w:eastAsia="仿宋_GB2312"/>
          <w:sz w:val="32"/>
          <w:szCs w:val="32"/>
        </w:rPr>
        <w:t>完善</w:t>
      </w:r>
      <w:r>
        <w:rPr>
          <w:rFonts w:hint="eastAsia" w:ascii="仿宋_GB2312" w:eastAsia="仿宋_GB2312"/>
          <w:sz w:val="32"/>
          <w:szCs w:val="32"/>
        </w:rPr>
        <w:t>仓储物流体系，发展电子商务，</w:t>
      </w:r>
      <w:r>
        <w:rPr>
          <w:rFonts w:ascii="仿宋_GB2312" w:eastAsia="仿宋_GB2312"/>
          <w:sz w:val="32"/>
          <w:szCs w:val="32"/>
        </w:rPr>
        <w:t>推进</w:t>
      </w:r>
      <w:r>
        <w:rPr>
          <w:rFonts w:hint="eastAsia" w:ascii="仿宋_GB2312" w:eastAsia="仿宋_GB2312"/>
          <w:sz w:val="32"/>
          <w:szCs w:val="32"/>
        </w:rPr>
        <w:t>产销联盟，拓展休闲旅游等。</w:t>
      </w:r>
    </w:p>
    <w:p>
      <w:pPr>
        <w:ind w:firstLine="643" w:firstLineChars="200"/>
        <w:rPr>
          <w:rFonts w:ascii="仿宋_GB2312" w:eastAsia="仿宋_GB2312"/>
          <w:sz w:val="32"/>
          <w:szCs w:val="32"/>
        </w:rPr>
      </w:pPr>
      <w:r>
        <w:rPr>
          <w:rFonts w:ascii="仿宋_GB2312" w:eastAsia="仿宋_GB2312"/>
          <w:b/>
          <w:bCs/>
          <w:sz w:val="32"/>
          <w:szCs w:val="32"/>
        </w:rPr>
        <w:t>（</w:t>
      </w:r>
      <w:r>
        <w:rPr>
          <w:rFonts w:hint="eastAsia" w:ascii="仿宋_GB2312" w:eastAsia="仿宋_GB2312"/>
          <w:b/>
          <w:bCs/>
          <w:sz w:val="32"/>
          <w:szCs w:val="32"/>
        </w:rPr>
        <w:t>二</w:t>
      </w:r>
      <w:r>
        <w:rPr>
          <w:rFonts w:ascii="仿宋_GB2312" w:eastAsia="仿宋_GB2312"/>
          <w:b/>
          <w:bCs/>
          <w:sz w:val="32"/>
          <w:szCs w:val="32"/>
        </w:rPr>
        <w:t>）</w:t>
      </w:r>
      <w:r>
        <w:rPr>
          <w:rFonts w:hint="eastAsia" w:ascii="仿宋_GB2312" w:eastAsia="仿宋_GB2312"/>
          <w:b/>
          <w:bCs/>
          <w:sz w:val="32"/>
          <w:szCs w:val="32"/>
        </w:rPr>
        <w:t>培育农业新型经营主体</w:t>
      </w:r>
      <w:r>
        <w:rPr>
          <w:rFonts w:hint="eastAsia" w:ascii="仿宋_GB2312" w:eastAsia="仿宋_GB2312"/>
          <w:sz w:val="32"/>
          <w:szCs w:val="32"/>
        </w:rPr>
        <w:t>。扶持一批管理规范、运营良好、联农带农能力强的农业企业、农民合作社</w:t>
      </w:r>
      <w:r>
        <w:rPr>
          <w:rFonts w:ascii="仿宋_GB2312" w:eastAsia="仿宋_GB2312"/>
          <w:sz w:val="32"/>
          <w:szCs w:val="32"/>
        </w:rPr>
        <w:t>、</w:t>
      </w:r>
      <w:r>
        <w:rPr>
          <w:rFonts w:hint="eastAsia" w:ascii="仿宋_GB2312" w:eastAsia="仿宋_GB2312"/>
          <w:sz w:val="32"/>
          <w:szCs w:val="32"/>
        </w:rPr>
        <w:t>家庭农场</w:t>
      </w:r>
      <w:r>
        <w:rPr>
          <w:rFonts w:ascii="仿宋_GB2312" w:eastAsia="仿宋_GB2312"/>
          <w:sz w:val="32"/>
          <w:szCs w:val="32"/>
        </w:rPr>
        <w:t>和专业大户</w:t>
      </w:r>
      <w:r>
        <w:rPr>
          <w:rFonts w:hint="eastAsia" w:ascii="仿宋_GB2312" w:eastAsia="仿宋_GB2312"/>
          <w:sz w:val="32"/>
          <w:szCs w:val="32"/>
        </w:rPr>
        <w:t>，尤其</w:t>
      </w:r>
      <w:r>
        <w:rPr>
          <w:rFonts w:ascii="仿宋_GB2312" w:eastAsia="仿宋_GB2312"/>
          <w:sz w:val="32"/>
          <w:szCs w:val="32"/>
        </w:rPr>
        <w:t>要加快培育</w:t>
      </w:r>
      <w:r>
        <w:rPr>
          <w:rFonts w:hint="eastAsia" w:ascii="仿宋_GB2312" w:eastAsia="仿宋_GB2312"/>
          <w:sz w:val="32"/>
          <w:szCs w:val="32"/>
        </w:rPr>
        <w:t>农产品加工企业。发展一批专业水平高、服务能力强、服务行为规范、覆盖农业</w:t>
      </w:r>
      <w:r>
        <w:rPr>
          <w:rFonts w:ascii="仿宋_GB2312" w:eastAsia="仿宋_GB2312"/>
          <w:sz w:val="32"/>
          <w:szCs w:val="32"/>
        </w:rPr>
        <w:t>多</w:t>
      </w:r>
      <w:r>
        <w:rPr>
          <w:rFonts w:hint="eastAsia" w:ascii="仿宋_GB2312" w:eastAsia="仿宋_GB2312"/>
          <w:sz w:val="32"/>
          <w:szCs w:val="32"/>
        </w:rPr>
        <w:t>产业链条的服务组织</w:t>
      </w:r>
      <w:r>
        <w:rPr>
          <w:rFonts w:ascii="仿宋_GB2312" w:eastAsia="仿宋_GB2312"/>
          <w:sz w:val="32"/>
          <w:szCs w:val="32"/>
        </w:rPr>
        <w:t>；加快培育</w:t>
      </w:r>
      <w:r>
        <w:rPr>
          <w:rFonts w:hint="eastAsia" w:ascii="仿宋_GB2312" w:eastAsia="仿宋_GB2312"/>
          <w:sz w:val="32"/>
          <w:szCs w:val="32"/>
        </w:rPr>
        <w:t>以龙头企业为引领、以合作社和家庭农场为纽带、以农户为基础的农业产业化联合体。</w:t>
      </w:r>
    </w:p>
    <w:p>
      <w:pPr>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b/>
          <w:bCs/>
          <w:sz w:val="32"/>
          <w:szCs w:val="32"/>
        </w:rPr>
        <w:t>三</w:t>
      </w:r>
      <w:r>
        <w:rPr>
          <w:rFonts w:ascii="仿宋_GB2312" w:eastAsia="仿宋_GB2312"/>
          <w:b/>
          <w:bCs/>
          <w:sz w:val="32"/>
          <w:szCs w:val="32"/>
        </w:rPr>
        <w:t>）</w:t>
      </w:r>
      <w:r>
        <w:rPr>
          <w:rFonts w:hint="eastAsia" w:ascii="仿宋_GB2312" w:eastAsia="仿宋_GB2312"/>
          <w:b/>
          <w:bCs/>
          <w:sz w:val="32"/>
          <w:szCs w:val="32"/>
        </w:rPr>
        <w:t>创新利益联结新机制</w:t>
      </w:r>
      <w:r>
        <w:rPr>
          <w:rFonts w:hint="eastAsia" w:ascii="仿宋_GB2312" w:eastAsia="仿宋_GB2312"/>
          <w:sz w:val="32"/>
          <w:szCs w:val="32"/>
        </w:rPr>
        <w:t>。在推进“保底收购”、订单农业、吸纳就业等传统的利益联结机制基础上，</w:t>
      </w:r>
      <w:r>
        <w:rPr>
          <w:rFonts w:ascii="仿宋_GB2312" w:eastAsia="仿宋_GB2312"/>
          <w:sz w:val="32"/>
          <w:szCs w:val="32"/>
        </w:rPr>
        <w:t>积极</w:t>
      </w:r>
      <w:r>
        <w:rPr>
          <w:rFonts w:hint="eastAsia" w:ascii="仿宋_GB2312" w:eastAsia="仿宋_GB2312"/>
          <w:sz w:val="32"/>
          <w:szCs w:val="32"/>
        </w:rPr>
        <w:t>探索股份合作、“保底收益+按股分红”</w:t>
      </w:r>
      <w:r>
        <w:rPr>
          <w:rFonts w:ascii="仿宋_GB2312" w:eastAsia="仿宋_GB2312"/>
          <w:sz w:val="32"/>
          <w:szCs w:val="32"/>
        </w:rPr>
        <w:t>、</w:t>
      </w:r>
      <w:r>
        <w:rPr>
          <w:rFonts w:hint="eastAsia" w:ascii="仿宋_GB2312" w:eastAsia="仿宋_GB2312"/>
          <w:sz w:val="32"/>
          <w:szCs w:val="32"/>
        </w:rPr>
        <w:t>财政资金股权量化等更加紧密型的利益联结机制，实现小农户与现代农业的有机衔接，让农户更多分享乡村产业发展政策红利。</w:t>
      </w:r>
    </w:p>
    <w:p>
      <w:pPr>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b/>
          <w:bCs/>
          <w:sz w:val="32"/>
          <w:szCs w:val="32"/>
        </w:rPr>
        <w:t>四</w:t>
      </w:r>
      <w:r>
        <w:rPr>
          <w:rFonts w:ascii="仿宋_GB2312" w:eastAsia="仿宋_GB2312"/>
          <w:b/>
          <w:bCs/>
          <w:sz w:val="32"/>
          <w:szCs w:val="32"/>
        </w:rPr>
        <w:t>）</w:t>
      </w:r>
      <w:r>
        <w:rPr>
          <w:rFonts w:hint="eastAsia" w:ascii="仿宋_GB2312" w:eastAsia="仿宋_GB2312"/>
          <w:b/>
          <w:bCs/>
          <w:sz w:val="32"/>
          <w:szCs w:val="32"/>
        </w:rPr>
        <w:t>探索乡村振兴新途径</w:t>
      </w:r>
      <w:r>
        <w:rPr>
          <w:rFonts w:hint="eastAsia" w:ascii="仿宋_GB2312" w:eastAsia="仿宋_GB2312"/>
          <w:sz w:val="32"/>
          <w:szCs w:val="32"/>
        </w:rPr>
        <w:t>。通过产业强镇建设，探索集成政策、集中资金、集聚各类生产要素，推进城乡融合发展的体制机制和政策体系，并结合农村集体产权制度改革、城乡基础设施建设、农村人居环境整治等工作，实现以产兴村、产镇融合的发展格局，为乡村振兴提供可借鉴、可复制模式。</w:t>
      </w:r>
    </w:p>
    <w:p>
      <w:pPr>
        <w:ind w:firstLine="640" w:firstLineChars="200"/>
        <w:rPr>
          <w:rFonts w:ascii="黑体" w:eastAsia="黑体"/>
          <w:sz w:val="32"/>
          <w:szCs w:val="32"/>
        </w:rPr>
      </w:pPr>
      <w:r>
        <w:rPr>
          <w:rFonts w:hint="eastAsia" w:ascii="黑体" w:eastAsia="黑体"/>
          <w:sz w:val="32"/>
          <w:szCs w:val="32"/>
        </w:rPr>
        <w:t>三、资金</w:t>
      </w:r>
      <w:r>
        <w:rPr>
          <w:rFonts w:ascii="黑体" w:eastAsia="黑体"/>
          <w:sz w:val="32"/>
          <w:szCs w:val="32"/>
        </w:rPr>
        <w:t>使用管理</w:t>
      </w:r>
    </w:p>
    <w:p>
      <w:pPr>
        <w:ind w:firstLine="640" w:firstLineChars="200"/>
        <w:rPr>
          <w:rFonts w:ascii="仿宋_GB2312" w:eastAsia="仿宋_GB2312"/>
          <w:bCs/>
          <w:color w:val="000000"/>
          <w:kern w:val="0"/>
          <w:sz w:val="32"/>
          <w:szCs w:val="32"/>
        </w:rPr>
      </w:pPr>
      <w:r>
        <w:rPr>
          <w:rFonts w:ascii="仿宋_GB2312" w:eastAsia="仿宋_GB2312"/>
          <w:bCs/>
          <w:color w:val="000000"/>
          <w:kern w:val="0"/>
          <w:sz w:val="32"/>
          <w:szCs w:val="32"/>
        </w:rPr>
        <w:t>（一）及时制定管理办法。</w:t>
      </w:r>
      <w:r>
        <w:rPr>
          <w:rFonts w:hint="eastAsia" w:ascii="仿宋_GB2312" w:eastAsia="仿宋_GB2312"/>
          <w:bCs/>
          <w:color w:val="000000"/>
          <w:kern w:val="0"/>
          <w:sz w:val="32"/>
          <w:szCs w:val="32"/>
        </w:rPr>
        <w:t>专项资金用于</w:t>
      </w:r>
      <w:r>
        <w:rPr>
          <w:rFonts w:ascii="仿宋_GB2312" w:eastAsia="仿宋_GB2312"/>
          <w:bCs/>
          <w:color w:val="000000"/>
          <w:kern w:val="0"/>
          <w:sz w:val="32"/>
          <w:szCs w:val="32"/>
        </w:rPr>
        <w:t>扶持产业强镇区域</w:t>
      </w:r>
      <w:r>
        <w:rPr>
          <w:rFonts w:hint="eastAsia" w:ascii="仿宋_GB2312" w:eastAsia="仿宋_GB2312"/>
          <w:bCs/>
          <w:color w:val="000000"/>
          <w:kern w:val="0"/>
          <w:sz w:val="32"/>
          <w:szCs w:val="32"/>
        </w:rPr>
        <w:t>农业主导产业</w:t>
      </w:r>
      <w:r>
        <w:rPr>
          <w:rFonts w:ascii="仿宋_GB2312" w:eastAsia="仿宋_GB2312"/>
          <w:bCs/>
          <w:color w:val="000000"/>
          <w:kern w:val="0"/>
          <w:sz w:val="32"/>
          <w:szCs w:val="32"/>
        </w:rPr>
        <w:t>的相关项目建设</w:t>
      </w:r>
      <w:r>
        <w:rPr>
          <w:rFonts w:hint="eastAsia" w:ascii="仿宋_GB2312" w:eastAsia="仿宋_GB2312"/>
          <w:bCs/>
          <w:color w:val="000000"/>
          <w:kern w:val="0"/>
          <w:sz w:val="32"/>
          <w:szCs w:val="32"/>
        </w:rPr>
        <w:t>，各</w:t>
      </w:r>
      <w:r>
        <w:rPr>
          <w:rFonts w:ascii="仿宋_GB2312" w:eastAsia="仿宋_GB2312"/>
          <w:bCs/>
          <w:color w:val="000000"/>
          <w:kern w:val="0"/>
          <w:sz w:val="32"/>
          <w:szCs w:val="32"/>
        </w:rPr>
        <w:t>创建</w:t>
      </w:r>
      <w:r>
        <w:rPr>
          <w:rFonts w:hint="eastAsia" w:ascii="仿宋_GB2312" w:eastAsia="仿宋_GB2312"/>
          <w:bCs/>
          <w:color w:val="000000"/>
          <w:kern w:val="0"/>
          <w:sz w:val="32"/>
          <w:szCs w:val="32"/>
        </w:rPr>
        <w:t>县</w:t>
      </w:r>
      <w:r>
        <w:rPr>
          <w:rFonts w:ascii="仿宋_GB2312" w:eastAsia="仿宋_GB2312"/>
          <w:bCs/>
          <w:color w:val="000000"/>
          <w:kern w:val="0"/>
          <w:sz w:val="32"/>
          <w:szCs w:val="32"/>
        </w:rPr>
        <w:t>要按照</w:t>
      </w:r>
      <w:r>
        <w:rPr>
          <w:rFonts w:hint="eastAsia" w:ascii="仿宋_GB2312" w:eastAsia="仿宋_GB2312"/>
          <w:bCs/>
          <w:color w:val="000000"/>
          <w:kern w:val="0"/>
          <w:sz w:val="32"/>
          <w:szCs w:val="32"/>
        </w:rPr>
        <w:t>“补短板</w:t>
      </w:r>
      <w:r>
        <w:rPr>
          <w:rFonts w:ascii="仿宋_GB2312" w:eastAsia="仿宋_GB2312"/>
          <w:bCs/>
          <w:color w:val="000000"/>
          <w:kern w:val="0"/>
          <w:sz w:val="32"/>
          <w:szCs w:val="32"/>
        </w:rPr>
        <w:t>、提水平</w:t>
      </w:r>
      <w:r>
        <w:rPr>
          <w:rFonts w:hint="eastAsia" w:ascii="仿宋_GB2312" w:eastAsia="仿宋_GB2312"/>
          <w:bCs/>
          <w:color w:val="000000"/>
          <w:kern w:val="0"/>
          <w:sz w:val="32"/>
          <w:szCs w:val="32"/>
        </w:rPr>
        <w:t>”</w:t>
      </w:r>
      <w:r>
        <w:rPr>
          <w:rFonts w:ascii="仿宋_GB2312" w:eastAsia="仿宋_GB2312"/>
          <w:bCs/>
          <w:color w:val="000000"/>
          <w:kern w:val="0"/>
          <w:sz w:val="32"/>
          <w:szCs w:val="32"/>
        </w:rPr>
        <w:t>要求，结合当地主导产业发展实际，</w:t>
      </w:r>
      <w:r>
        <w:rPr>
          <w:rFonts w:ascii="仿宋_GB2312" w:eastAsia="仿宋_GB2312"/>
          <w:sz w:val="32"/>
          <w:szCs w:val="32"/>
        </w:rPr>
        <w:t>制定《</w:t>
      </w:r>
      <w:r>
        <w:rPr>
          <w:rFonts w:hint="eastAsia" w:ascii="仿宋_GB2312" w:eastAsia="仿宋_GB2312"/>
          <w:sz w:val="32"/>
          <w:szCs w:val="32"/>
        </w:rPr>
        <w:t>资金</w:t>
      </w:r>
      <w:r>
        <w:rPr>
          <w:rFonts w:ascii="仿宋_GB2312" w:eastAsia="仿宋_GB2312"/>
          <w:sz w:val="32"/>
          <w:szCs w:val="32"/>
        </w:rPr>
        <w:t>管理办法》和《项目申报指南》</w:t>
      </w:r>
      <w:r>
        <w:rPr>
          <w:rFonts w:hint="eastAsia" w:ascii="仿宋_GB2312" w:eastAsia="仿宋_GB2312"/>
          <w:sz w:val="32"/>
          <w:szCs w:val="32"/>
        </w:rPr>
        <w:t>，明确</w:t>
      </w:r>
      <w:r>
        <w:rPr>
          <w:rFonts w:hint="eastAsia" w:ascii="仿宋_GB2312" w:eastAsia="仿宋_GB2312"/>
          <w:bCs/>
          <w:color w:val="000000"/>
          <w:kern w:val="0"/>
          <w:sz w:val="32"/>
          <w:szCs w:val="32"/>
        </w:rPr>
        <w:t>资金补助方向、补助方式、</w:t>
      </w:r>
      <w:r>
        <w:rPr>
          <w:rFonts w:ascii="仿宋_GB2312" w:eastAsia="仿宋_GB2312"/>
          <w:sz w:val="32"/>
          <w:szCs w:val="32"/>
        </w:rPr>
        <w:t>承担主体、</w:t>
      </w:r>
      <w:r>
        <w:rPr>
          <w:rFonts w:hint="eastAsia" w:ascii="仿宋_GB2312" w:eastAsia="仿宋_GB2312"/>
          <w:sz w:val="32"/>
          <w:szCs w:val="32"/>
        </w:rPr>
        <w:t>补贴比例、发票</w:t>
      </w:r>
      <w:r>
        <w:rPr>
          <w:rFonts w:ascii="仿宋_GB2312" w:eastAsia="仿宋_GB2312"/>
          <w:sz w:val="32"/>
          <w:szCs w:val="32"/>
        </w:rPr>
        <w:t>要求</w:t>
      </w:r>
      <w:r>
        <w:rPr>
          <w:rFonts w:hint="eastAsia" w:ascii="仿宋_GB2312" w:eastAsia="仿宋_GB2312"/>
          <w:sz w:val="32"/>
          <w:szCs w:val="32"/>
        </w:rPr>
        <w:t>、项目验收</w:t>
      </w:r>
      <w:r>
        <w:rPr>
          <w:rFonts w:ascii="仿宋_GB2312" w:eastAsia="仿宋_GB2312"/>
          <w:sz w:val="32"/>
          <w:szCs w:val="32"/>
        </w:rPr>
        <w:t>、资金拨付</w:t>
      </w:r>
      <w:r>
        <w:rPr>
          <w:rFonts w:hint="eastAsia" w:ascii="仿宋_GB2312" w:eastAsia="仿宋_GB2312"/>
          <w:sz w:val="32"/>
          <w:szCs w:val="32"/>
        </w:rPr>
        <w:t>等</w:t>
      </w:r>
      <w:r>
        <w:rPr>
          <w:rFonts w:ascii="仿宋_GB2312" w:eastAsia="仿宋_GB2312"/>
          <w:sz w:val="32"/>
          <w:szCs w:val="32"/>
        </w:rPr>
        <w:t>相关规定</w:t>
      </w:r>
      <w:r>
        <w:rPr>
          <w:rFonts w:hint="eastAsia" w:ascii="仿宋_GB2312" w:eastAsia="仿宋_GB2312"/>
          <w:bCs/>
          <w:color w:val="000000"/>
          <w:kern w:val="0"/>
          <w:sz w:val="32"/>
          <w:szCs w:val="32"/>
        </w:rPr>
        <w:t>。</w:t>
      </w:r>
    </w:p>
    <w:p>
      <w:pPr>
        <w:ind w:firstLine="640" w:firstLineChars="200"/>
        <w:rPr>
          <w:rFonts w:ascii="仿宋_GB2312" w:eastAsia="仿宋_GB2312"/>
          <w:bCs/>
          <w:color w:val="000000"/>
          <w:kern w:val="0"/>
          <w:sz w:val="32"/>
          <w:szCs w:val="32"/>
        </w:rPr>
      </w:pPr>
      <w:r>
        <w:rPr>
          <w:rFonts w:ascii="仿宋_GB2312" w:eastAsia="仿宋_GB2312"/>
          <w:bCs/>
          <w:color w:val="000000"/>
          <w:kern w:val="0"/>
          <w:sz w:val="32"/>
          <w:szCs w:val="32"/>
        </w:rPr>
        <w:t>（二）创新资金使用方式。</w:t>
      </w:r>
      <w:r>
        <w:rPr>
          <w:rFonts w:hint="eastAsia" w:ascii="仿宋_GB2312" w:eastAsia="仿宋_GB2312"/>
          <w:bCs/>
          <w:color w:val="000000"/>
          <w:kern w:val="0"/>
          <w:sz w:val="32"/>
          <w:szCs w:val="32"/>
        </w:rPr>
        <w:t>采取先建后补、以奖代补、按进度拨款、政府采购等资金使用方式，加快项目资金使用。由企业承担的建设项目原则上要带动三倍的社会资本投入，</w:t>
      </w:r>
      <w:r>
        <w:rPr>
          <w:rFonts w:ascii="仿宋_GB2312" w:eastAsia="仿宋_GB2312"/>
          <w:bCs/>
          <w:color w:val="000000"/>
          <w:kern w:val="0"/>
          <w:sz w:val="32"/>
          <w:szCs w:val="32"/>
        </w:rPr>
        <w:t>即中央补助资金不超过项目</w:t>
      </w:r>
      <w:r>
        <w:rPr>
          <w:rFonts w:hint="eastAsia" w:ascii="仿宋_GB2312" w:eastAsia="仿宋_GB2312"/>
          <w:bCs/>
          <w:color w:val="000000"/>
          <w:kern w:val="0"/>
          <w:sz w:val="32"/>
          <w:szCs w:val="32"/>
          <w:lang w:eastAsia="zh-CN"/>
        </w:rPr>
        <w:t>总</w:t>
      </w:r>
      <w:r>
        <w:rPr>
          <w:rFonts w:ascii="仿宋_GB2312" w:eastAsia="仿宋_GB2312"/>
          <w:bCs/>
          <w:color w:val="000000"/>
          <w:kern w:val="0"/>
          <w:sz w:val="32"/>
          <w:szCs w:val="32"/>
        </w:rPr>
        <w:t>投资的四分之一。其它经营主体、相关机构承担的项目</w:t>
      </w:r>
      <w:r>
        <w:rPr>
          <w:rFonts w:hint="eastAsia" w:ascii="仿宋_GB2312" w:eastAsia="仿宋_GB2312"/>
          <w:bCs/>
          <w:color w:val="000000"/>
          <w:kern w:val="0"/>
          <w:sz w:val="32"/>
          <w:szCs w:val="32"/>
        </w:rPr>
        <w:t>由各地根据实际情况确定</w:t>
      </w:r>
      <w:r>
        <w:rPr>
          <w:rFonts w:ascii="仿宋_GB2312" w:eastAsia="仿宋_GB2312"/>
          <w:bCs/>
          <w:color w:val="000000"/>
          <w:kern w:val="0"/>
          <w:sz w:val="32"/>
          <w:szCs w:val="32"/>
        </w:rPr>
        <w:t>带动比例。</w:t>
      </w:r>
    </w:p>
    <w:p>
      <w:pPr>
        <w:ind w:firstLine="640" w:firstLineChars="200"/>
        <w:rPr>
          <w:rFonts w:ascii="仿宋_GB2312" w:eastAsia="仿宋_GB2312"/>
          <w:sz w:val="32"/>
          <w:szCs w:val="32"/>
        </w:rPr>
      </w:pPr>
      <w:r>
        <w:rPr>
          <w:rFonts w:ascii="仿宋_GB2312" w:eastAsia="仿宋_GB2312"/>
          <w:bCs/>
          <w:color w:val="000000"/>
          <w:kern w:val="0"/>
          <w:sz w:val="32"/>
          <w:szCs w:val="32"/>
        </w:rPr>
        <w:t>（三）</w:t>
      </w:r>
      <w:r>
        <w:rPr>
          <w:rFonts w:hint="eastAsia" w:ascii="仿宋_GB2312" w:eastAsia="仿宋_GB2312"/>
          <w:bCs/>
          <w:color w:val="000000"/>
          <w:kern w:val="0"/>
          <w:sz w:val="32"/>
          <w:szCs w:val="32"/>
        </w:rPr>
        <w:t>严格资金使用规定</w:t>
      </w:r>
      <w:r>
        <w:rPr>
          <w:rFonts w:ascii="仿宋_GB2312" w:eastAsia="仿宋_GB2312"/>
          <w:bCs/>
          <w:color w:val="000000"/>
          <w:kern w:val="0"/>
          <w:sz w:val="32"/>
          <w:szCs w:val="32"/>
        </w:rPr>
        <w:t>。严禁将中央奖</w:t>
      </w:r>
      <w:r>
        <w:rPr>
          <w:rFonts w:ascii="仿宋_GB2312" w:eastAsia="仿宋_GB2312"/>
          <w:sz w:val="32"/>
          <w:szCs w:val="32"/>
        </w:rPr>
        <w:t>补资金用</w:t>
      </w:r>
      <w:r>
        <w:rPr>
          <w:rFonts w:hint="eastAsia" w:ascii="仿宋_GB2312" w:eastAsia="仿宋_GB2312"/>
          <w:sz w:val="32"/>
          <w:szCs w:val="32"/>
        </w:rPr>
        <w:t>于兴建楼堂馆所或变相搞房地产开发</w:t>
      </w:r>
      <w:r>
        <w:rPr>
          <w:rFonts w:ascii="仿宋_GB2312" w:eastAsia="仿宋_GB2312"/>
          <w:sz w:val="32"/>
          <w:szCs w:val="32"/>
        </w:rPr>
        <w:t>；</w:t>
      </w:r>
      <w:r>
        <w:rPr>
          <w:rFonts w:ascii="仿宋_GB2312" w:eastAsia="仿宋_GB2312"/>
          <w:bCs/>
          <w:color w:val="000000"/>
          <w:kern w:val="0"/>
          <w:sz w:val="32"/>
          <w:szCs w:val="32"/>
        </w:rPr>
        <w:t>扶持项目</w:t>
      </w:r>
      <w:r>
        <w:rPr>
          <w:rFonts w:hint="eastAsia" w:ascii="仿宋_GB2312" w:eastAsia="仿宋_GB2312"/>
          <w:sz w:val="32"/>
          <w:szCs w:val="32"/>
        </w:rPr>
        <w:t>不得超</w:t>
      </w:r>
      <w:r>
        <w:rPr>
          <w:rFonts w:ascii="仿宋_GB2312" w:eastAsia="仿宋_GB2312"/>
          <w:sz w:val="32"/>
          <w:szCs w:val="32"/>
        </w:rPr>
        <w:t>出</w:t>
      </w:r>
      <w:r>
        <w:rPr>
          <w:rFonts w:hint="eastAsia" w:ascii="仿宋_GB2312" w:eastAsia="仿宋_GB2312"/>
          <w:sz w:val="32"/>
          <w:szCs w:val="32"/>
        </w:rPr>
        <w:t>镇域范围</w:t>
      </w:r>
      <w:r>
        <w:rPr>
          <w:rFonts w:ascii="仿宋_GB2312" w:eastAsia="仿宋_GB2312"/>
          <w:sz w:val="32"/>
          <w:szCs w:val="32"/>
        </w:rPr>
        <w:t>和批复的</w:t>
      </w:r>
      <w:r>
        <w:rPr>
          <w:rFonts w:hint="eastAsia" w:ascii="仿宋_GB2312" w:eastAsia="仿宋_GB2312"/>
          <w:sz w:val="32"/>
          <w:szCs w:val="32"/>
        </w:rPr>
        <w:t>主导产业</w:t>
      </w:r>
      <w:r>
        <w:rPr>
          <w:rFonts w:ascii="仿宋_GB2312" w:eastAsia="仿宋_GB2312"/>
          <w:sz w:val="32"/>
          <w:szCs w:val="32"/>
        </w:rPr>
        <w:t>；农产品可追溯体系已经由部里统一建设，原则上产业强镇资金不再支持；已有普惠性政策渠道支持的建设内容（如农机购置补贴、农田建设、大型水利）、一次性消耗性支出（如肥料农药等投入品）原则上不得列入</w:t>
      </w:r>
      <w:r>
        <w:rPr>
          <w:rFonts w:hint="eastAsia" w:ascii="仿宋_GB2312" w:eastAsia="仿宋_GB2312"/>
          <w:sz w:val="32"/>
          <w:szCs w:val="32"/>
          <w:lang w:eastAsia="zh-CN"/>
        </w:rPr>
        <w:t>补贴范围</w:t>
      </w:r>
      <w:r>
        <w:rPr>
          <w:rFonts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（四）及时报备项目。各创建县项目批复后10个工作日内向省农业农村厅报备。</w:t>
      </w:r>
    </w:p>
    <w:p>
      <w:pPr>
        <w:ind w:firstLine="480" w:firstLineChars="150"/>
        <w:rPr>
          <w:rFonts w:ascii="黑体" w:eastAsia="黑体"/>
          <w:sz w:val="32"/>
          <w:szCs w:val="32"/>
        </w:rPr>
      </w:pPr>
      <w:r>
        <w:rPr>
          <w:rFonts w:ascii="黑体" w:eastAsia="黑体"/>
          <w:sz w:val="32"/>
          <w:szCs w:val="32"/>
        </w:rPr>
        <w:t>四</w:t>
      </w:r>
      <w:r>
        <w:rPr>
          <w:rFonts w:hint="eastAsia" w:ascii="黑体" w:eastAsia="黑体"/>
          <w:sz w:val="32"/>
          <w:szCs w:val="32"/>
        </w:rPr>
        <w:t>、</w:t>
      </w:r>
      <w:r>
        <w:rPr>
          <w:rFonts w:hint="eastAsia" w:ascii="黑体" w:eastAsia="黑体"/>
          <w:sz w:val="32"/>
          <w:szCs w:val="32"/>
          <w:lang w:eastAsia="zh-CN"/>
        </w:rPr>
        <w:t>工作</w:t>
      </w:r>
      <w:r>
        <w:rPr>
          <w:rFonts w:hint="eastAsia" w:ascii="黑体" w:eastAsia="黑体"/>
          <w:sz w:val="32"/>
          <w:szCs w:val="32"/>
        </w:rPr>
        <w:t>要求</w:t>
      </w:r>
    </w:p>
    <w:p>
      <w:pPr>
        <w:ind w:firstLine="482" w:firstLineChars="150"/>
        <w:rPr>
          <w:rFonts w:ascii="仿宋_GB2312" w:eastAsia="仿宋_GB2312"/>
          <w:b/>
          <w:bCs/>
          <w:sz w:val="32"/>
          <w:szCs w:val="32"/>
        </w:rPr>
      </w:pPr>
      <w:r>
        <w:rPr>
          <w:rFonts w:hint="eastAsia" w:ascii="仿宋_GB2312" w:eastAsia="仿宋_GB2312"/>
          <w:b/>
          <w:bCs/>
          <w:sz w:val="32"/>
          <w:szCs w:val="32"/>
        </w:rPr>
        <w:t>（</w:t>
      </w:r>
      <w:r>
        <w:rPr>
          <w:rFonts w:ascii="仿宋_GB2312" w:eastAsia="仿宋_GB2312"/>
          <w:b/>
          <w:bCs/>
          <w:sz w:val="32"/>
          <w:szCs w:val="32"/>
        </w:rPr>
        <w:t>一</w:t>
      </w:r>
      <w:r>
        <w:rPr>
          <w:rFonts w:hint="eastAsia" w:ascii="仿宋_GB2312" w:eastAsia="仿宋_GB2312"/>
          <w:b/>
          <w:bCs/>
          <w:sz w:val="32"/>
          <w:szCs w:val="32"/>
        </w:rPr>
        <w:t>）</w:t>
      </w:r>
      <w:r>
        <w:rPr>
          <w:rFonts w:ascii="仿宋_GB2312" w:eastAsia="仿宋_GB2312"/>
          <w:b/>
          <w:bCs/>
          <w:sz w:val="32"/>
          <w:szCs w:val="32"/>
        </w:rPr>
        <w:t>强化组织领导。</w:t>
      </w:r>
      <w:r>
        <w:rPr>
          <w:rFonts w:ascii="仿宋_GB2312" w:eastAsia="仿宋_GB2312"/>
          <w:bCs/>
          <w:sz w:val="32"/>
          <w:szCs w:val="32"/>
        </w:rPr>
        <w:t>各产业强镇要建立工作推进小组，由镇政府主要领导担任组长，明确分管领导和具体承办人员，协调推进各项工作和项目建设，确保农业产业强镇建设取得实效。</w:t>
      </w:r>
      <w:r>
        <w:rPr>
          <w:rFonts w:ascii="仿宋_GB2312" w:eastAsia="仿宋_GB2312"/>
          <w:b/>
          <w:bCs/>
          <w:sz w:val="32"/>
          <w:szCs w:val="32"/>
        </w:rPr>
        <w:t xml:space="preserve"> </w:t>
      </w:r>
    </w:p>
    <w:p>
      <w:pPr>
        <w:ind w:firstLine="482" w:firstLineChars="150"/>
        <w:rPr>
          <w:rFonts w:ascii="仿宋_GB2312" w:eastAsia="仿宋_GB2312"/>
          <w:bCs/>
          <w:sz w:val="32"/>
          <w:szCs w:val="32"/>
        </w:rPr>
      </w:pPr>
      <w:r>
        <w:rPr>
          <w:rFonts w:ascii="仿宋_GB2312" w:eastAsia="仿宋_GB2312"/>
          <w:b/>
          <w:bCs/>
          <w:sz w:val="32"/>
          <w:szCs w:val="32"/>
        </w:rPr>
        <w:t>（二）强化监督管理。</w:t>
      </w:r>
      <w:r>
        <w:rPr>
          <w:rFonts w:ascii="仿宋_GB2312" w:eastAsia="仿宋_GB2312"/>
          <w:bCs/>
          <w:sz w:val="32"/>
          <w:szCs w:val="32"/>
        </w:rPr>
        <w:t>县农业农村局、财政局要加强沟通、分工协作。财政局要强化资金落实和政策监督，农业农村局要加强组织协调，指导乡镇抓好项目实施和竣工验收。要加大日常调度和工作督导，完善管理考核机制，推动农业产业强镇加快建设。</w:t>
      </w:r>
    </w:p>
    <w:p>
      <w:pPr>
        <w:ind w:firstLine="482" w:firstLineChars="150"/>
        <w:rPr>
          <w:rFonts w:ascii="仿宋_GB2312" w:eastAsia="仿宋_GB2312"/>
          <w:bCs/>
          <w:sz w:val="32"/>
          <w:szCs w:val="32"/>
        </w:rPr>
      </w:pPr>
      <w:r>
        <w:rPr>
          <w:rFonts w:ascii="仿宋_GB2312" w:eastAsia="仿宋_GB2312"/>
          <w:b/>
          <w:bCs/>
          <w:sz w:val="32"/>
          <w:szCs w:val="32"/>
        </w:rPr>
        <w:t>（三）强化总结宣传。</w:t>
      </w:r>
      <w:r>
        <w:rPr>
          <w:rFonts w:ascii="仿宋_GB2312" w:eastAsia="仿宋_GB2312"/>
          <w:bCs/>
          <w:sz w:val="32"/>
          <w:szCs w:val="32"/>
        </w:rPr>
        <w:t>及时总结农业产业强镇建设的典型经验和成熟模式，采取多种途径加大宣传，全面展示农业产业强镇建设成效，营造政策实施的良好氛围。</w:t>
      </w:r>
    </w:p>
    <w:p>
      <w:pPr>
        <w:ind w:firstLine="482" w:firstLineChars="150"/>
        <w:rPr>
          <w:rFonts w:ascii="仿宋_GB2312" w:eastAsia="仿宋_GB2312"/>
          <w:sz w:val="32"/>
          <w:szCs w:val="32"/>
        </w:rPr>
      </w:pPr>
      <w:r>
        <w:rPr>
          <w:rFonts w:ascii="仿宋_GB2312" w:eastAsia="仿宋_GB2312"/>
          <w:b/>
          <w:bCs/>
          <w:sz w:val="32"/>
          <w:szCs w:val="32"/>
        </w:rPr>
        <w:t>（四）</w:t>
      </w:r>
      <w:r>
        <w:rPr>
          <w:rFonts w:hint="eastAsia" w:ascii="仿宋_GB2312" w:eastAsia="仿宋_GB2312"/>
          <w:b/>
          <w:bCs/>
          <w:sz w:val="32"/>
          <w:szCs w:val="32"/>
        </w:rPr>
        <w:t>及时调度。</w:t>
      </w:r>
      <w:r>
        <w:rPr>
          <w:rFonts w:hint="eastAsia" w:ascii="仿宋_GB2312" w:eastAsia="仿宋_GB2312"/>
          <w:sz w:val="32"/>
          <w:szCs w:val="32"/>
        </w:rPr>
        <w:t>县级农业农村部门自7月起每个月底通过农业农村部农业转移支付项目管理系统报送项目进展与资金使用情况。每季度最后一个月2</w:t>
      </w:r>
      <w:r>
        <w:rPr>
          <w:rFonts w:ascii="仿宋_GB2312" w:eastAsia="仿宋_GB2312"/>
          <w:sz w:val="32"/>
          <w:szCs w:val="32"/>
        </w:rPr>
        <w:t>5</w:t>
      </w:r>
      <w:r>
        <w:rPr>
          <w:rFonts w:hint="eastAsia" w:ascii="仿宋_GB2312" w:eastAsia="仿宋_GB2312"/>
          <w:sz w:val="32"/>
          <w:szCs w:val="32"/>
        </w:rPr>
        <w:t>号前，</w:t>
      </w:r>
      <w:r>
        <w:rPr>
          <w:rFonts w:ascii="仿宋_GB2312" w:eastAsia="仿宋_GB2312"/>
          <w:sz w:val="32"/>
          <w:szCs w:val="32"/>
        </w:rPr>
        <w:t>要将</w:t>
      </w:r>
      <w:r>
        <w:rPr>
          <w:rFonts w:hint="eastAsia" w:ascii="仿宋_GB2312" w:eastAsia="仿宋_GB2312"/>
          <w:sz w:val="32"/>
          <w:szCs w:val="32"/>
        </w:rPr>
        <w:t>阶段性执行情况</w:t>
      </w:r>
      <w:r>
        <w:rPr>
          <w:rFonts w:ascii="仿宋_GB2312" w:eastAsia="仿宋_GB2312"/>
          <w:sz w:val="32"/>
          <w:szCs w:val="32"/>
        </w:rPr>
        <w:t>和</w:t>
      </w:r>
      <w:r>
        <w:rPr>
          <w:rFonts w:hint="eastAsia" w:ascii="仿宋_GB2312" w:eastAsia="仿宋_GB2312"/>
          <w:sz w:val="32"/>
          <w:szCs w:val="32"/>
        </w:rPr>
        <w:t>项目</w:t>
      </w:r>
      <w:r>
        <w:rPr>
          <w:rFonts w:ascii="仿宋_GB2312" w:eastAsia="仿宋_GB2312"/>
          <w:sz w:val="32"/>
          <w:szCs w:val="32"/>
        </w:rPr>
        <w:t>建设进度</w:t>
      </w:r>
      <w:r>
        <w:rPr>
          <w:rFonts w:hint="eastAsia" w:ascii="仿宋_GB2312" w:eastAsia="仿宋_GB2312"/>
          <w:sz w:val="32"/>
          <w:szCs w:val="32"/>
        </w:rPr>
        <w:t>报省农业农村厅乡村产业发展处</w:t>
      </w:r>
      <w:r>
        <w:rPr>
          <w:rFonts w:ascii="仿宋_GB2312" w:eastAsia="仿宋_GB2312"/>
          <w:sz w:val="32"/>
          <w:szCs w:val="32"/>
        </w:rPr>
        <w:t>。</w:t>
      </w:r>
    </w:p>
    <w:sectPr>
      <w:footerReference r:id="rId3" w:type="default"/>
      <w:footerReference r:id="rId4" w:type="even"/>
      <w:pgSz w:w="11906" w:h="16838"/>
      <w:pgMar w:top="1440" w:right="1797" w:bottom="1440" w:left="1797" w:header="851"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Pr>
    <w:r>
      <w:rPr>
        <w:rStyle w:val="6"/>
      </w:rPr>
      <w:fldChar w:fldCharType="begin"/>
    </w:r>
    <w:r>
      <w:rPr>
        <w:rStyle w:val="6"/>
      </w:rPr>
      <w:instrText xml:space="preserve">Page</w:instrText>
    </w:r>
    <w:r>
      <w:rPr>
        <w:rStyle w:val="6"/>
      </w:rPr>
      <w:fldChar w:fldCharType="separate"/>
    </w:r>
    <w:r>
      <w:rPr>
        <w:rStyle w:val="6"/>
      </w:rPr>
      <w:t>- 3 -</w:t>
    </w:r>
    <w:r>
      <w:rPr>
        <w:rStyle w:val="6"/>
      </w:rPr>
      <w:fldChar w:fldCharType="end"/>
    </w:r>
  </w:p>
  <w:p>
    <w:pPr>
      <w:pStyle w:val="2"/>
      <w:framePr w:wrap="around" w:vAnchor="text" w:hAnchor="margin" w:xAlign="outside" w:y="1"/>
      <w:ind w:right="360" w:firstLine="360"/>
    </w:pPr>
    <w:r>
      <w:rPr>
        <w:rStyle w:val="6"/>
      </w:rPr>
      <w:fldChar w:fldCharType="begin"/>
    </w:r>
    <w:r>
      <w:rPr>
        <w:rStyle w:val="6"/>
      </w:rPr>
      <w:instrText xml:space="preserve">Page</w:instrText>
    </w:r>
    <w:r>
      <w:rPr>
        <w:rStyle w:val="6"/>
      </w:rPr>
      <w:fldChar w:fldCharType="separate"/>
    </w:r>
    <w:r>
      <w:rPr>
        <w:rStyle w:val="6"/>
      </w:rPr>
      <w:t>1</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F04F4D"/>
    <w:rsid w:val="000D3F63"/>
    <w:rsid w:val="000D4804"/>
    <w:rsid w:val="0012138B"/>
    <w:rsid w:val="00A867E6"/>
    <w:rsid w:val="00F04F4D"/>
    <w:rsid w:val="02583F3A"/>
    <w:rsid w:val="215C297F"/>
    <w:rsid w:val="28BC53C9"/>
    <w:rsid w:val="2FAA3557"/>
    <w:rsid w:val="74AF70AA"/>
    <w:rsid w:val="7BFE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basedOn w:val="1"/>
    <w:qFormat/>
    <w:uiPriority w:val="0"/>
    <w:pPr>
      <w:tabs>
        <w:tab w:val="center" w:pos="4153"/>
        <w:tab w:val="right" w:pos="8306"/>
      </w:tabs>
      <w:snapToGrid w:val="0"/>
      <w:spacing w:line="600" w:lineRule="exact"/>
      <w:jc w:val="center"/>
    </w:pPr>
    <w:rPr>
      <w:rFonts w:eastAsia="仿宋_GB2312"/>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251</Words>
  <Characters>1437</Characters>
  <Lines>11</Lines>
  <Paragraphs>3</Paragraphs>
  <TotalTime>1052</TotalTime>
  <ScaleCrop>false</ScaleCrop>
  <LinksUpToDate>false</LinksUpToDate>
  <CharactersWithSpaces>1685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2019-01-09T08:34:00Z</dcterms:created>
  <dc:creator>admin</dc:creator>
  <cp:lastModifiedBy>Administrator</cp:lastModifiedBy>
  <cp:lastPrinted>2020-07-09T07:53:00Z</cp:lastPrinted>
  <dcterms:modified xsi:type="dcterms:W3CDTF">2020-08-18T09:05:39Z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