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line="5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before="156" w:beforeLines="50" w:line="500" w:lineRule="exact"/>
        <w:ind w:right="640"/>
        <w:rPr>
          <w:rFonts w:ascii="Times New Roman" w:hAnsi="Times New Roman" w:eastAsia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56" w:beforeLines="50" w:line="500" w:lineRule="exact"/>
        <w:ind w:right="640"/>
        <w:rPr>
          <w:rFonts w:ascii="Times New Roman" w:hAnsi="Times New Roman" w:eastAsia="仿宋"/>
          <w:color w:val="000000"/>
          <w:kern w:val="0"/>
          <w:sz w:val="32"/>
          <w:szCs w:val="32"/>
        </w:rPr>
      </w:pPr>
    </w:p>
    <w:p>
      <w:pPr>
        <w:shd w:val="clear" w:color="auto" w:fill="FFFFFF"/>
        <w:wordWrap w:val="0"/>
        <w:spacing w:before="150" w:line="760" w:lineRule="atLeast"/>
        <w:ind w:left="3374" w:hanging="3373"/>
        <w:jc w:val="center"/>
        <w:rPr>
          <w:rStyle w:val="7"/>
          <w:rFonts w:ascii="黑体" w:eastAsia="黑体"/>
          <w:b w:val="0"/>
          <w:bCs/>
          <w:color w:val="333333"/>
          <w:sz w:val="48"/>
          <w:szCs w:val="48"/>
          <w:shd w:val="clear" w:color="auto" w:fill="FFFFFF"/>
        </w:rPr>
      </w:pPr>
      <w:r>
        <w:rPr>
          <w:rStyle w:val="7"/>
          <w:rFonts w:ascii="黑体" w:eastAsia="黑体"/>
          <w:b w:val="0"/>
          <w:bCs/>
          <w:color w:val="333333"/>
          <w:sz w:val="48"/>
          <w:szCs w:val="48"/>
          <w:shd w:val="clear" w:color="auto" w:fill="FFFFFF"/>
        </w:rPr>
        <w:t>福建省农产品加工</w:t>
      </w:r>
      <w:r>
        <w:rPr>
          <w:rStyle w:val="7"/>
          <w:rFonts w:hint="eastAsia" w:ascii="黑体" w:eastAsia="黑体"/>
          <w:b w:val="0"/>
          <w:bCs/>
          <w:color w:val="333333"/>
          <w:sz w:val="48"/>
          <w:szCs w:val="48"/>
          <w:shd w:val="clear" w:color="auto" w:fill="FFFFFF"/>
        </w:rPr>
        <w:t>观光</w:t>
      </w:r>
      <w:r>
        <w:rPr>
          <w:rStyle w:val="7"/>
          <w:rFonts w:ascii="黑体" w:eastAsia="黑体"/>
          <w:b w:val="0"/>
          <w:bCs/>
          <w:color w:val="333333"/>
          <w:sz w:val="48"/>
          <w:szCs w:val="48"/>
          <w:shd w:val="clear" w:color="auto" w:fill="FFFFFF"/>
        </w:rPr>
        <w:t>园</w:t>
      </w:r>
    </w:p>
    <w:p>
      <w:pPr>
        <w:shd w:val="clear" w:color="auto" w:fill="FFFFFF"/>
        <w:wordWrap w:val="0"/>
        <w:spacing w:before="150" w:line="760" w:lineRule="atLeast"/>
        <w:ind w:left="3374" w:hanging="3373"/>
        <w:jc w:val="center"/>
        <w:rPr>
          <w:rFonts w:ascii="黑体" w:eastAsia="黑体"/>
          <w:b/>
          <w:color w:val="727272"/>
        </w:rPr>
      </w:pPr>
      <w:r>
        <w:rPr>
          <w:rStyle w:val="7"/>
          <w:rFonts w:hint="eastAsia" w:ascii="黑体" w:eastAsia="黑体"/>
          <w:b w:val="0"/>
          <w:bCs/>
          <w:color w:val="333333"/>
          <w:sz w:val="48"/>
          <w:szCs w:val="48"/>
          <w:shd w:val="clear" w:color="auto" w:fill="FFFFFF"/>
        </w:rPr>
        <w:t>申请书</w:t>
      </w: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ind w:firstLine="900" w:firstLineChars="250"/>
        <w:jc w:val="left"/>
        <w:rPr>
          <w:rFonts w:eastAsia="华文中宋"/>
          <w:color w:val="000000"/>
          <w:sz w:val="36"/>
          <w:szCs w:val="36"/>
        </w:rPr>
      </w:pPr>
      <w:r>
        <w:rPr>
          <w:rFonts w:eastAsia="华文中宋"/>
          <w:color w:val="000000"/>
          <w:sz w:val="36"/>
          <w:szCs w:val="36"/>
        </w:rPr>
        <w:t>单位</w:t>
      </w:r>
      <w:r>
        <w:rPr>
          <w:rFonts w:hint="eastAsia" w:eastAsia="华文中宋"/>
          <w:color w:val="000000"/>
          <w:sz w:val="36"/>
          <w:szCs w:val="36"/>
        </w:rPr>
        <w:t>名称</w:t>
      </w:r>
      <w:r>
        <w:rPr>
          <w:rFonts w:eastAsia="华文中宋"/>
          <w:color w:val="000000"/>
          <w:sz w:val="36"/>
          <w:szCs w:val="36"/>
        </w:rPr>
        <w:t>：</w:t>
      </w:r>
      <w:r>
        <w:rPr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</w:t>
      </w:r>
    </w:p>
    <w:p>
      <w:pPr>
        <w:spacing w:line="500" w:lineRule="exact"/>
        <w:jc w:val="left"/>
        <w:rPr>
          <w:rFonts w:eastAsia="华文中宋"/>
          <w:color w:val="000000"/>
          <w:sz w:val="36"/>
          <w:szCs w:val="36"/>
        </w:rPr>
      </w:pPr>
      <w:r>
        <w:rPr>
          <w:rFonts w:eastAsia="华文中宋"/>
          <w:color w:val="000000"/>
          <w:sz w:val="36"/>
          <w:szCs w:val="36"/>
        </w:rPr>
        <w:t xml:space="preserve">                            </w:t>
      </w:r>
    </w:p>
    <w:p>
      <w:pPr>
        <w:spacing w:line="360" w:lineRule="auto"/>
        <w:ind w:firstLine="900" w:firstLineChars="250"/>
        <w:rPr>
          <w:rFonts w:ascii="华文中宋" w:eastAsia="华文中宋" w:cs="Arial"/>
          <w:bCs/>
          <w:color w:val="000000"/>
          <w:sz w:val="36"/>
          <w:szCs w:val="36"/>
        </w:rPr>
      </w:pPr>
      <w:r>
        <w:rPr>
          <w:rFonts w:hint="eastAsia" w:ascii="华文中宋" w:eastAsia="华文中宋" w:cs="Arial"/>
          <w:bCs/>
          <w:color w:val="000000"/>
          <w:sz w:val="36"/>
          <w:szCs w:val="36"/>
        </w:rPr>
        <w:t xml:space="preserve">申 </w:t>
      </w:r>
      <w:r>
        <w:rPr>
          <w:rFonts w:ascii="华文中宋" w:eastAsia="华文中宋" w:cs="Arial"/>
          <w:bCs/>
          <w:color w:val="000000"/>
          <w:sz w:val="36"/>
          <w:szCs w:val="36"/>
        </w:rPr>
        <w:t>报</w:t>
      </w:r>
      <w:r>
        <w:rPr>
          <w:rFonts w:hint="eastAsia" w:ascii="华文中宋" w:eastAsia="华文中宋" w:cs="Arial"/>
          <w:bCs/>
          <w:color w:val="000000"/>
          <w:sz w:val="36"/>
          <w:szCs w:val="36"/>
        </w:rPr>
        <w:t xml:space="preserve"> 时 间： 20</w:t>
      </w:r>
      <w:r>
        <w:rPr>
          <w:rFonts w:hint="default" w:ascii="华文中宋" w:eastAsia="华文中宋" w:cs="Arial"/>
          <w:bCs/>
          <w:color w:val="000000"/>
          <w:sz w:val="36"/>
          <w:szCs w:val="36"/>
          <w:lang w:val="en"/>
        </w:rPr>
        <w:t>22</w:t>
      </w:r>
      <w:r>
        <w:rPr>
          <w:rFonts w:hint="eastAsia" w:ascii="华文中宋" w:eastAsia="华文中宋" w:cs="Arial"/>
          <w:bCs/>
          <w:color w:val="000000"/>
          <w:sz w:val="36"/>
          <w:szCs w:val="36"/>
        </w:rPr>
        <w:t>年</w:t>
      </w:r>
      <w:r>
        <w:rPr>
          <w:rFonts w:hint="eastAsia" w:ascii="华文中宋" w:eastAsia="华文中宋" w:cs="Arial"/>
          <w:bCs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华文中宋" w:eastAsia="华文中宋" w:cs="Arial"/>
          <w:bCs/>
          <w:color w:val="000000"/>
          <w:sz w:val="36"/>
          <w:szCs w:val="36"/>
        </w:rPr>
        <w:t>月</w:t>
      </w:r>
      <w:r>
        <w:rPr>
          <w:rFonts w:hint="eastAsia" w:ascii="华文中宋" w:eastAsia="华文中宋" w:cs="Arial"/>
          <w:bCs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华文中宋" w:eastAsia="华文中宋" w:cs="Arial"/>
          <w:bCs/>
          <w:color w:val="000000"/>
          <w:sz w:val="36"/>
          <w:szCs w:val="36"/>
        </w:rPr>
        <w:t>日</w:t>
      </w:r>
    </w:p>
    <w:p>
      <w:pPr>
        <w:spacing w:line="500" w:lineRule="exact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  <w:r>
        <w:rPr>
          <w:rFonts w:hint="eastAsia" w:eastAsia="华文中宋"/>
          <w:color w:val="000000"/>
          <w:sz w:val="36"/>
          <w:szCs w:val="36"/>
        </w:rPr>
        <w:t>福建省农业农村厅制</w:t>
      </w:r>
    </w:p>
    <w:p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00" w:lineRule="exact"/>
        <w:rPr>
          <w:rFonts w:ascii="仿宋_GB2312" w:eastAsia="仿宋_GB2312"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045"/>
        <w:gridCol w:w="150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企业名称</w:t>
            </w:r>
          </w:p>
        </w:tc>
        <w:tc>
          <w:tcPr>
            <w:tcW w:w="72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园区地址</w:t>
            </w:r>
          </w:p>
        </w:tc>
        <w:tc>
          <w:tcPr>
            <w:tcW w:w="72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法人</w:t>
            </w:r>
            <w:r>
              <w:rPr>
                <w:rFonts w:ascii="仿宋_GB2312" w:eastAsia="仿宋_GB2312" w:cs="黑体"/>
                <w:sz w:val="24"/>
                <w:szCs w:val="24"/>
              </w:rPr>
              <w:t>姓名</w:t>
            </w: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/>
                <w:sz w:val="24"/>
                <w:szCs w:val="24"/>
              </w:rPr>
              <w:t>联系人姓名</w:t>
            </w:r>
          </w:p>
        </w:tc>
        <w:tc>
          <w:tcPr>
            <w:tcW w:w="2744" w:type="dxa"/>
            <w:vAlign w:val="center"/>
          </w:tcPr>
          <w:p>
            <w:pPr>
              <w:spacing w:line="500" w:lineRule="exact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传真电话</w:t>
            </w:r>
          </w:p>
        </w:tc>
        <w:tc>
          <w:tcPr>
            <w:tcW w:w="274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注册资本</w:t>
            </w: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员工数量</w:t>
            </w:r>
          </w:p>
        </w:tc>
        <w:tc>
          <w:tcPr>
            <w:tcW w:w="274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邮政编码</w:t>
            </w: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厂区面积</w:t>
            </w:r>
          </w:p>
        </w:tc>
        <w:tc>
          <w:tcPr>
            <w:tcW w:w="274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07" w:type="dxa"/>
            <w:vAlign w:val="center"/>
          </w:tcPr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主要产品</w:t>
            </w:r>
          </w:p>
        </w:tc>
        <w:tc>
          <w:tcPr>
            <w:tcW w:w="7293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8800" w:type="dxa"/>
            <w:gridSpan w:val="4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上规模（生产产值，接待规模，基础设施等）</w:t>
            </w: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</w:trPr>
        <w:tc>
          <w:tcPr>
            <w:tcW w:w="8800" w:type="dxa"/>
            <w:gridSpan w:val="4"/>
          </w:tcPr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二、有资源（</w:t>
            </w:r>
            <w:r>
              <w:rPr>
                <w:rFonts w:ascii="仿宋_GB2312" w:eastAsia="仿宋_GB2312" w:cs="黑体"/>
                <w:sz w:val="24"/>
                <w:szCs w:val="24"/>
              </w:rPr>
              <w:t>工厂风貌、工艺场景、产品</w:t>
            </w:r>
            <w:r>
              <w:rPr>
                <w:rFonts w:hint="eastAsia" w:ascii="仿宋_GB2312" w:eastAsia="仿宋_GB2312" w:cs="黑体"/>
                <w:sz w:val="24"/>
                <w:szCs w:val="24"/>
              </w:rPr>
              <w:t>故事、</w:t>
            </w:r>
            <w:r>
              <w:rPr>
                <w:rFonts w:ascii="仿宋_GB2312" w:eastAsia="仿宋_GB2312" w:cs="黑体"/>
                <w:sz w:val="24"/>
                <w:szCs w:val="24"/>
              </w:rPr>
              <w:t>文化</w:t>
            </w:r>
            <w:r>
              <w:rPr>
                <w:rFonts w:hint="eastAsia" w:ascii="仿宋_GB2312" w:eastAsia="仿宋_GB2312" w:cs="黑体"/>
                <w:sz w:val="24"/>
                <w:szCs w:val="24"/>
              </w:rPr>
              <w:t>民俗等）</w:t>
            </w: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</w:trPr>
        <w:tc>
          <w:tcPr>
            <w:tcW w:w="8800" w:type="dxa"/>
            <w:gridSpan w:val="4"/>
          </w:tcPr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三、可观光（园区布局，环境条件，基础设施，安全设施等）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8800" w:type="dxa"/>
            <w:gridSpan w:val="4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120" w:line="360" w:lineRule="auto"/>
              <w:ind w:firstLine="0" w:firstLineChars="0"/>
              <w:jc w:val="both"/>
              <w:rPr>
                <w:rFonts w:ascii="仿宋_GB2312" w:eastAsia="仿宋_GB2312" w:cs="黑体"/>
                <w:szCs w:val="24"/>
              </w:rPr>
            </w:pPr>
            <w:r>
              <w:rPr>
                <w:rFonts w:hint="eastAsia" w:ascii="仿宋_GB2312" w:eastAsia="仿宋_GB2312" w:cs="黑体"/>
                <w:szCs w:val="24"/>
              </w:rPr>
              <w:t>四、</w:t>
            </w:r>
            <w:r>
              <w:rPr>
                <w:rFonts w:hint="eastAsia" w:ascii="仿宋_GB2312" w:eastAsia="仿宋_GB2312"/>
                <w:color w:val="333333"/>
                <w:szCs w:val="24"/>
                <w:shd w:val="clear" w:color="auto" w:fill="FFFFFF"/>
              </w:rPr>
              <w:t>优服务（服务团队，讲解服务，餐饮服务，产品服务等</w:t>
            </w:r>
            <w:r>
              <w:rPr>
                <w:rFonts w:hint="eastAsia" w:ascii="仿宋_GB2312" w:eastAsia="仿宋_GB2312" w:cs="仿宋_GB2312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atLeast"/>
        </w:trPr>
        <w:tc>
          <w:tcPr>
            <w:tcW w:w="8800" w:type="dxa"/>
            <w:gridSpan w:val="4"/>
          </w:tcPr>
          <w:p>
            <w:pPr>
              <w:spacing w:line="0" w:lineRule="atLeast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sz w:val="24"/>
                <w:szCs w:val="24"/>
              </w:rPr>
              <w:t>五、</w:t>
            </w:r>
            <w:r>
              <w:rPr>
                <w:rFonts w:hint="eastAsia" w:ascii="仿宋_GB2312" w:eastAsia="仿宋_GB2312" w:cs="黑体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仿宋_GB2312" w:eastAsia="仿宋_GB2312" w:cs="黑体"/>
                <w:sz w:val="24"/>
                <w:szCs w:val="24"/>
              </w:rPr>
              <w:t>持续（管理体系、赢利模式、经济效益等）</w:t>
            </w:r>
          </w:p>
          <w:p>
            <w:pPr>
              <w:pStyle w:val="8"/>
              <w:shd w:val="clear" w:color="auto" w:fill="FFFFFF"/>
              <w:adjustRightInd w:val="0"/>
              <w:snapToGrid w:val="0"/>
              <w:spacing w:before="120" w:line="360" w:lineRule="auto"/>
              <w:ind w:firstLine="0" w:firstLineChars="0"/>
              <w:jc w:val="both"/>
              <w:rPr>
                <w:rFonts w:ascii="仿宋_GB2312" w:eastAsia="仿宋_GB2312" w:cs="黑体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黑体"/>
                <w:color w:val="000000"/>
                <w:sz w:val="24"/>
                <w:szCs w:val="24"/>
              </w:rPr>
              <w:t>其它资料</w:t>
            </w:r>
          </w:p>
        </w:tc>
        <w:tc>
          <w:tcPr>
            <w:tcW w:w="7293" w:type="dxa"/>
            <w:gridSpan w:val="3"/>
            <w:vAlign w:val="center"/>
          </w:tcPr>
          <w:p>
            <w:pPr>
              <w:spacing w:line="500" w:lineRule="exact"/>
              <w:ind w:right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荣誉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证书、资格证明以及厂区图片等资料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0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7293" w:type="dxa"/>
            <w:gridSpan w:val="3"/>
            <w:vAlign w:val="center"/>
          </w:tcPr>
          <w:p>
            <w:pPr>
              <w:spacing w:line="0" w:lineRule="atLeast"/>
              <w:ind w:firstLine="470" w:firstLineChars="196"/>
              <w:jc w:val="left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本企业自愿申请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“福建省农产品加工观光园”资格，申报资料、数据属实，并对此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0" w:lineRule="atLeast"/>
              <w:ind w:firstLine="470" w:firstLineChars="196"/>
              <w:jc w:val="left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70" w:firstLineChars="196"/>
              <w:jc w:val="left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0" w:lineRule="atLeast"/>
              <w:ind w:firstLine="3000" w:firstLineChars="1250"/>
              <w:jc w:val="left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法人代表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公章）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spacing w:line="0" w:lineRule="atLeast"/>
              <w:ind w:firstLine="3000" w:firstLineChars="1250"/>
              <w:jc w:val="left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1440" w:firstLineChars="600"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农村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部门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推荐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93" w:type="dxa"/>
            <w:gridSpan w:val="3"/>
            <w:vAlign w:val="bottom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15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设区市农业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农村部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门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93" w:type="dxa"/>
            <w:gridSpan w:val="3"/>
            <w:vAlign w:val="bottom"/>
          </w:tcPr>
          <w:p>
            <w:pPr>
              <w:spacing w:line="500" w:lineRule="exac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Arial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2808E"/>
    <w:multiLevelType w:val="multilevel"/>
    <w:tmpl w:val="B7B2808E"/>
    <w:lvl w:ilvl="0" w:tentative="0">
      <w:start w:val="1"/>
      <w:numFmt w:val="chineseCountingThousand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C5F7754"/>
    <w:rsid w:val="6D7D1C84"/>
    <w:rsid w:val="E5FF9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1"/>
    <w:next w:val="2"/>
    <w:qFormat/>
    <w:uiPriority w:val="0"/>
    <w:pPr>
      <w:widowControl w:val="0"/>
      <w:ind w:firstLine="200" w:firstLineChars="20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4</Pages>
  <Words>333</Words>
  <Characters>336</Characters>
  <Lines>89</Lines>
  <Paragraphs>34</Paragraphs>
  <TotalTime>0</TotalTime>
  <ScaleCrop>false</ScaleCrop>
  <LinksUpToDate>false</LinksUpToDate>
  <CharactersWithSpaces>868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2021-07-02T04:38:00Z</dcterms:created>
  <dc:creator>林华亮</dc:creator>
  <cp:lastModifiedBy>袁慧英</cp:lastModifiedBy>
  <cp:lastPrinted>2021-07-01T04:43:00Z</cp:lastPrinted>
  <dcterms:modified xsi:type="dcterms:W3CDTF">2022-06-09T11:24:40Z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90493FF2B45F4AE68C80C3E1659B32FB</vt:lpwstr>
  </property>
</Properties>
</file>