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firstLine="0" w:firstLineChars="0"/>
        <w:jc w:val="center"/>
        <w:rPr>
          <w:rFonts w:hint="eastAsia" w:ascii="黑体" w:eastAsia="黑体" w:cs="黑体"/>
          <w:color w:val="auto"/>
          <w:sz w:val="40"/>
          <w:szCs w:val="40"/>
          <w:lang w:val="en-US" w:eastAsia="zh-CN"/>
        </w:rPr>
      </w:pPr>
      <w:r>
        <w:rPr>
          <w:rFonts w:hint="eastAsia" w:ascii="方正小标宋简体" w:eastAsia="方正小标宋简体" w:cs="方正小标宋简体"/>
          <w:i w:val="0"/>
          <w:color w:val="auto"/>
          <w:kern w:val="0"/>
          <w:sz w:val="40"/>
          <w:szCs w:val="40"/>
          <w:u w:val="none"/>
          <w:lang w:val="en-US" w:eastAsia="zh-CN"/>
        </w:rPr>
        <w:t>福建省农业行政处罚自由裁量基准(2022年修订版)</w:t>
      </w:r>
    </w:p>
    <w:tbl>
      <w:tblPr>
        <w:tblStyle w:val="9"/>
        <w:tblW w:w="1432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60"/>
        <w:gridCol w:w="1845"/>
        <w:gridCol w:w="4215"/>
        <w:gridCol w:w="855"/>
        <w:gridCol w:w="2310"/>
        <w:gridCol w:w="44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blHeader/>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ascii="仿宋_GB2312" w:eastAsia="仿宋_GB2312" w:cs="仿宋_GB2312"/>
                <w:b/>
                <w:bCs/>
                <w:i w:val="0"/>
                <w:color w:val="auto"/>
                <w:sz w:val="24"/>
                <w:szCs w:val="24"/>
                <w:u w:val="none"/>
              </w:rPr>
            </w:pPr>
            <w:r>
              <w:rPr>
                <w:rFonts w:hint="eastAsia" w:ascii="仿宋_GB2312" w:eastAsia="仿宋_GB2312" w:cs="仿宋_GB2312"/>
                <w:b/>
                <w:bCs/>
                <w:i w:val="0"/>
                <w:color w:val="auto"/>
                <w:kern w:val="0"/>
                <w:sz w:val="24"/>
                <w:szCs w:val="24"/>
                <w:u w:val="none"/>
                <w:lang w:val="en-US" w:eastAsia="zh-CN"/>
              </w:rPr>
              <w:t>序号</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b/>
                <w:bCs/>
                <w:i w:val="0"/>
                <w:color w:val="auto"/>
                <w:sz w:val="24"/>
                <w:szCs w:val="24"/>
                <w:u w:val="none"/>
              </w:rPr>
            </w:pPr>
            <w:r>
              <w:rPr>
                <w:rFonts w:hint="eastAsia" w:ascii="仿宋_GB2312" w:eastAsia="仿宋_GB2312" w:cs="仿宋_GB2312"/>
                <w:b/>
                <w:bCs/>
                <w:i w:val="0"/>
                <w:color w:val="auto"/>
                <w:kern w:val="0"/>
                <w:sz w:val="24"/>
                <w:szCs w:val="24"/>
                <w:u w:val="none"/>
                <w:lang w:val="en-US" w:eastAsia="zh-CN"/>
              </w:rPr>
              <w:t>违法种类</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b/>
                <w:bCs/>
                <w:i w:val="0"/>
                <w:color w:val="auto"/>
                <w:sz w:val="24"/>
                <w:szCs w:val="24"/>
                <w:u w:val="none"/>
              </w:rPr>
            </w:pPr>
            <w:r>
              <w:rPr>
                <w:rFonts w:hint="eastAsia" w:ascii="仿宋_GB2312" w:eastAsia="仿宋_GB2312" w:cs="仿宋_GB2312"/>
                <w:b/>
                <w:bCs/>
                <w:i w:val="0"/>
                <w:color w:val="auto"/>
                <w:kern w:val="0"/>
                <w:sz w:val="24"/>
                <w:szCs w:val="24"/>
                <w:u w:val="none"/>
                <w:lang w:val="en-US" w:eastAsia="zh-CN"/>
              </w:rPr>
              <w:t>法律依据</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b/>
                <w:bCs/>
                <w:i w:val="0"/>
                <w:color w:val="auto"/>
                <w:sz w:val="24"/>
                <w:szCs w:val="24"/>
                <w:u w:val="none"/>
              </w:rPr>
            </w:pPr>
            <w:r>
              <w:rPr>
                <w:rFonts w:hint="eastAsia" w:ascii="仿宋_GB2312" w:eastAsia="仿宋_GB2312" w:cs="仿宋_GB2312"/>
                <w:b/>
                <w:bCs/>
                <w:i w:val="0"/>
                <w:color w:val="auto"/>
                <w:kern w:val="0"/>
                <w:sz w:val="24"/>
                <w:szCs w:val="24"/>
                <w:u w:val="none"/>
                <w:lang w:val="en-US" w:eastAsia="zh-CN"/>
              </w:rPr>
              <w:t>违法      程度</w:t>
            </w:r>
          </w:p>
        </w:tc>
        <w:tc>
          <w:tcPr>
            <w:tcW w:w="2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b/>
                <w:bCs/>
                <w:i w:val="0"/>
                <w:color w:val="auto"/>
                <w:sz w:val="24"/>
                <w:szCs w:val="24"/>
                <w:u w:val="none"/>
              </w:rPr>
            </w:pPr>
            <w:r>
              <w:rPr>
                <w:rFonts w:hint="eastAsia" w:ascii="仿宋_GB2312" w:eastAsia="仿宋_GB2312" w:cs="仿宋_GB2312"/>
                <w:b/>
                <w:bCs/>
                <w:i w:val="0"/>
                <w:color w:val="auto"/>
                <w:kern w:val="0"/>
                <w:sz w:val="24"/>
                <w:szCs w:val="24"/>
                <w:u w:val="none"/>
                <w:lang w:val="en-US" w:eastAsia="zh-CN"/>
              </w:rPr>
              <w:t>情节与后果</w:t>
            </w:r>
          </w:p>
        </w:tc>
        <w:tc>
          <w:tcPr>
            <w:tcW w:w="44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b/>
                <w:bCs/>
                <w:i w:val="0"/>
                <w:color w:val="auto"/>
                <w:sz w:val="24"/>
                <w:szCs w:val="24"/>
                <w:u w:val="none"/>
              </w:rPr>
            </w:pPr>
            <w:r>
              <w:rPr>
                <w:rFonts w:hint="eastAsia" w:ascii="仿宋_GB2312" w:eastAsia="仿宋_GB2312" w:cs="仿宋_GB2312"/>
                <w:b/>
                <w:bCs/>
                <w:i w:val="0"/>
                <w:color w:val="auto"/>
                <w:kern w:val="0"/>
                <w:sz w:val="24"/>
                <w:szCs w:val="24"/>
                <w:u w:val="none"/>
                <w:lang w:val="en-US" w:eastAsia="zh-CN"/>
              </w:rPr>
              <w:t>处罚幅度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blHeader/>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4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1</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品种测试、试验和种子质量检验机构伪造测试、试验、检验数据或者出具虚假证明</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七十一条：品种测试、试验和种子质量检验机构伪造测试、试验、检验数据或者出具虚假证明的，由县级以上人民政府农业农村、林业草原主管部门责令改正，对单位处五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由省级以上人民政府有关主管部门取消种子质量检验资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涉及一个品种且种子货值不足一万元的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对单位处50000元以上60000元以下罚款，对直接负责的主管人员和其他直接责任人员处10000元以上20000元以下罚款；有违法所得的，并处没收违法所得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4"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涉及二个品种以上不足五个品种的；或涉及品种种子货值在一万元以上不足十万元的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对单位处60000元以上80000元以下罚款，对直接负责的主管人员和其他直接责任人员处20000元以上30000元以下罚款；有违法所得的，并处没收违法所得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涉及五个品种以上的，或者虽涉及品种不足五个但种子货值在十万元以上的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对单位处80000元以上100000元以下罚款，对直接负责的主管人员和其他直接责任人员处30000元以上50000元以下罚款；有违法所得的，并处没收违法所得；情节严重的，由省级以上人民政府有关主管部门取消种子质量检验资格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2</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侵犯植物新品种权</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七十二条第六款：县级以上人民政府农业农村、林业草原主管部门处理侵犯植物新品种权案件时，为了维护社会公共利益，责令侵权人停止侵权行为，没收违法所得和种子；货值金额不足五万元的，并处一万元以上二十五万元以下罚款；货值金额五万元以上的，并处货值金额五倍以上十倍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货值金额不足一万元的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没收违法所得和种子，并处10000元以上130000元以下罚款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货值金额一万元以上不足五万元的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没收违法所得和种子，并处130000元以上250000元以下罚款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6"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货值金额五万元以上的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没收违法所得和种子，并处货值金额5倍以上10倍以下罚款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3</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假冒授权品种</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七十二条第七款：假冒授权品种的，由县级以上人民政府农业农村、林业草原主管部门责令停止假冒行为，没收违法所得和种子；货值金额不足五万元的，并处一万元以上二十五万元以下罚款；货值金额五万元以上的，并处货值金额五倍以上十倍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货值金额不足一万元的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没收违法所得和种子，并处10000元以上130000元以下罚款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货值金额一万元以上不足五万元的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没收违法所得和种子，并处130000元以上250000元以下罚款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货值金额五万元以上的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没收违法所得和种子，并处货值金额5倍以上10倍以下罚款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4</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生产经营假种子</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七十四条：违反本法第四十八条规定，生产经营假种子的，由县级以上人民政府农业农村、林业草原主管部门责令停止生产经营，没收违法所得和种子，吊销种子生产经营许可证；违法生产经营的货值金额不足二万元的，并处二万元以上二十万元以下罚款；货值金额二万元以上的，并处货值金额十倍以上二十倍以下罚款。</w:t>
            </w:r>
            <w:r>
              <w:rPr>
                <w:rFonts w:hint="eastAsia" w:ascii="仿宋_GB2312" w:eastAsia="仿宋_GB2312" w:cs="仿宋_GB2312"/>
                <w:i w:val="0"/>
                <w:color w:val="auto"/>
                <w:kern w:val="0"/>
                <w:sz w:val="20"/>
                <w:szCs w:val="20"/>
                <w:u w:val="none"/>
                <w:lang w:val="en-US" w:eastAsia="zh-CN"/>
              </w:rPr>
              <w:br w:type="textWrapping"/>
            </w:r>
            <w:r>
              <w:rPr>
                <w:rFonts w:hint="eastAsia" w:ascii="仿宋_GB2312" w:eastAsia="仿宋_GB2312" w:cs="仿宋_GB2312"/>
                <w:i w:val="0"/>
                <w:color w:val="auto"/>
                <w:kern w:val="0"/>
                <w:sz w:val="20"/>
                <w:szCs w:val="20"/>
                <w:u w:val="none"/>
                <w:lang w:val="en-US" w:eastAsia="zh-CN"/>
              </w:rPr>
              <w:t>因生产经营假种子犯罪被判处有期徒刑以上刑罚的，种子企业或者其他单位的法定代表人、直接负责的主管人员自刑罚执行完毕之日起五年内不得担任种子企业的法定代表人、高级管理人员。</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货值金额不足一万元的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止生产经营，没收违法所得和种子，吊销种子生产经营许可证；并处20000元以上110000元以下罚款；因生产经营假种子犯罪被判处有期徒刑以上刑罚的，种子企业或者其他单位的法定代表人、直接负责的主管人员自刑罚执行完毕之日起五年内不得担任种子企业的法定代表人、高级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货值金额一万元以上不足二万元的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止生产经营，没收违法所得和种子，吊销种子生产经营许可证；并处110000元以上200000元以下罚款；因生产经营假种子犯罪被判处有期徒刑以上刑罚的，种子企业或者其他单位的法定代表人、直接负责的主管人员自刑罚执行完毕之日起五年内不得担任种子企业的法定代表人、高级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货值金额二万元以上的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止生产经营，没收违法所得和种子，吊销种子生产经营许可证；并处货值金额10倍以上20倍以下罚款；因生产经营假种子犯罪被判处有期徒刑以上刑罚的，种子企业或者其他单位的法定代表人、直接负责的主管人员自刑罚执行完毕之日起五年内不得担任种子企业的法定代表人、高级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5</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生产经营劣种子</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种子法》第七十五条：违反本法第四十八条规定，生产经营劣种子的，由县级以上人民政府农业农村、林业草原主管部门责令停止生产经营，没收违法所得和种子；违法生产经营的货值金额不足二万元的，并处一万元以上十万元以下罚款；货值金额二万元以上的，并处货值金额五倍以上十倍以下罚款；情节严重的，吊销种子生产经营许可证。</w:t>
            </w:r>
          </w:p>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因生产经营劣种子犯罪被判处有期徒刑以上刑罚的，种子企业或者其他单位的法定代表人、直接负责的主管人员自刑罚执行完毕之日起五年内不得担任种子企业的法定代表人、高级管理人员。</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left"/>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货值金额不足一万元的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止生产经营，没收违法所得和种子；并处10000元以上50000元以下罚款；因生产经营劣种子犯罪被判处有期徒刑以上刑罚的，种子企业或者其他单位的法定代表人、直接负责的主管人员自刑罚执行完毕之日起五年内不得担任种子企业的法定代表人、高级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left"/>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货值金额一万元以上不足二万元的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止生产经营，没收违法所得和种子；并处50000元以上100000元以下罚款；因生产经营劣种子犯罪被判处有期徒刑以上刑罚的，种子企业或者其他单位的法定代表人、直接负责的主管人员自刑罚执行完毕之日起五年内不得担任种子企业的法定代表人、高级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left"/>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货值金额二万元以上的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止生产经营，没收违法所得和种子；并处货值金额5倍以上10倍以下罚款；情节严重的，吊销种子生产经营许可证；因生产经营劣种子犯罪被判处有期徒刑以上刑罚的，种子企业或者其他单位的法定代表人、直接负责的主管人员自刑罚执行完毕之日起五年内不得担任种子企业的法定代表人、高级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b w:val="0"/>
                <w:bCs w:val="0"/>
                <w:i w:val="0"/>
                <w:color w:val="auto"/>
                <w:sz w:val="20"/>
                <w:szCs w:val="20"/>
                <w:u w:val="none"/>
              </w:rPr>
            </w:pPr>
            <w:r>
              <w:rPr>
                <w:rFonts w:hint="eastAsia" w:ascii="仿宋_GB2312" w:eastAsia="仿宋_GB2312" w:cs="仿宋_GB2312"/>
                <w:b w:val="0"/>
                <w:bCs w:val="0"/>
                <w:i w:val="0"/>
                <w:color w:val="auto"/>
                <w:kern w:val="0"/>
                <w:sz w:val="20"/>
                <w:szCs w:val="20"/>
                <w:highlight w:val="none"/>
                <w:u w:val="none"/>
                <w:lang w:val="en-US" w:eastAsia="zh-CN"/>
              </w:rPr>
              <w:t>6</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b w:val="0"/>
                <w:bCs w:val="0"/>
                <w:i w:val="0"/>
                <w:color w:val="auto"/>
                <w:sz w:val="20"/>
                <w:szCs w:val="20"/>
                <w:u w:val="none"/>
              </w:rPr>
            </w:pPr>
            <w:r>
              <w:rPr>
                <w:rFonts w:hint="eastAsia" w:ascii="仿宋_GB2312" w:eastAsia="仿宋_GB2312" w:cs="仿宋_GB2312"/>
                <w:b w:val="0"/>
                <w:bCs w:val="0"/>
                <w:i w:val="0"/>
                <w:color w:val="auto"/>
                <w:kern w:val="0"/>
                <w:sz w:val="20"/>
                <w:szCs w:val="20"/>
                <w:u w:val="none"/>
                <w:lang w:val="en-US" w:eastAsia="zh-CN"/>
              </w:rPr>
              <w:t>未取得种子生产经营许可证生产经营种子</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七十六条第一款第一项：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一）未取得种子生产经营许可证生产经营种子的；……</w:t>
            </w:r>
            <w:r>
              <w:rPr>
                <w:rFonts w:hint="eastAsia" w:ascii="仿宋_GB2312" w:eastAsia="仿宋_GB2312" w:cs="仿宋_GB2312"/>
                <w:i w:val="0"/>
                <w:color w:val="auto"/>
                <w:kern w:val="0"/>
                <w:sz w:val="20"/>
                <w:szCs w:val="20"/>
                <w:u w:val="none"/>
                <w:lang w:val="en-US" w:eastAsia="zh-CN"/>
              </w:rPr>
              <w:br w:type="textWrapping"/>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初次违法且生产经营的种子可播种面积不足250亩的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没收违法所得和种子；违法生产经营的货值金额不足一万元的，并处3000元以上10000元以下罚款；货值金额一万元以上的，并处货值金额3倍以上4倍以下罚款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再次违法，或者生产经营的种子可播种面积250亩以上不足500亩的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没收违法所得和种子；违法生产经营的货值金额不足一万元的，并处10000元以上20000元以下罚款；货值金额一万元以上的，并处货值金额4倍以上5倍以下罚款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多次违法，或者生产经营的种子可播种面积500亩以上，或者造成农业生产事故等严重危害后果的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没收违法所得和种子；违法生产经营的货值金额不足一万元的，并处20000元以上30000元以下罚款；货值金额一万元以上的，并处货值金额5倍罚款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7</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以欺骗、贿赂等不正当手段取得种子生产经营许可证</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七十六条第一款第二项、第二款：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二）以欺骗、贿赂等不正当手段取得种子生产经营许可证的；……</w:t>
            </w:r>
            <w:r>
              <w:rPr>
                <w:rFonts w:hint="eastAsia" w:ascii="仿宋_GB2312" w:eastAsia="仿宋_GB2312" w:cs="仿宋_GB2312"/>
                <w:i w:val="0"/>
                <w:color w:val="auto"/>
                <w:kern w:val="0"/>
                <w:sz w:val="20"/>
                <w:szCs w:val="20"/>
                <w:u w:val="none"/>
                <w:lang w:val="en-US" w:eastAsia="zh-CN"/>
              </w:rPr>
              <w:br w:type="textWrapping"/>
            </w:r>
            <w:r>
              <w:rPr>
                <w:rFonts w:hint="eastAsia" w:ascii="仿宋_GB2312" w:eastAsia="仿宋_GB2312" w:cs="仿宋_GB2312"/>
                <w:i w:val="0"/>
                <w:color w:val="auto"/>
                <w:kern w:val="0"/>
                <w:sz w:val="20"/>
                <w:szCs w:val="20"/>
                <w:u w:val="none"/>
                <w:lang w:val="en-US" w:eastAsia="zh-CN"/>
              </w:rPr>
              <w:t>被吊销种子生产经营许可证的单位，其法定代表人、直接负责的主管人员自处罚决定作出之日起五年内不得担任种子企业的法定代表人、高级管理人员。</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初次违法且生产经营的种子可播种面积不足250亩的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没收违法所得和种子；违法生产经营的货值金额不足一万元的，并处3000元以上10000元以下罚款；货值金额一万元以上的，并处货值金额3倍以上4倍以下罚款；</w:t>
            </w:r>
            <w:r>
              <w:rPr>
                <w:rFonts w:hint="eastAsia" w:ascii="仿宋_GB2312" w:eastAsia="仿宋_GB2312" w:cs="仿宋_GB2312"/>
                <w:b w:val="0"/>
                <w:bCs w:val="0"/>
                <w:i w:val="0"/>
                <w:color w:val="auto"/>
                <w:kern w:val="0"/>
                <w:sz w:val="20"/>
                <w:szCs w:val="20"/>
                <w:u w:val="none"/>
                <w:lang w:val="en-US" w:eastAsia="zh-CN"/>
              </w:rPr>
              <w:t>可以吊销种子生产经营许可证；被吊销种子生产经营许可证的单位，其法定代表人、直接负责的主管人员自处罚决定作出之日起五年内不得担任种子企业的法定代表人、高级管理人员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再次违法，或者生产经营的种子可播种面积250亩以上不足500亩的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没收违法所得和种子；违法生产经营的货值金额不足一万元的，并处10000元以上20000元以下罚款；货值金额一万元以上的，并处货值金额4倍以上5倍以下罚款；</w:t>
            </w:r>
            <w:r>
              <w:rPr>
                <w:rFonts w:hint="eastAsia" w:ascii="仿宋_GB2312" w:eastAsia="仿宋_GB2312" w:cs="仿宋_GB2312"/>
                <w:b w:val="0"/>
                <w:bCs w:val="0"/>
                <w:i w:val="0"/>
                <w:color w:val="auto"/>
                <w:kern w:val="0"/>
                <w:sz w:val="20"/>
                <w:szCs w:val="20"/>
                <w:u w:val="none"/>
                <w:lang w:val="en-US" w:eastAsia="zh-CN"/>
              </w:rPr>
              <w:t>可以吊销种子生产经营许可证；被吊销种子生产经营许可证的单位，其法定代表人、直接负责的主管人员自处罚决定作出之日起五年内不得担任种子企业的法定代表人、高级管理人员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多次违法，或者生产经营的种子可播种面积500亩以上，或者造成农业生产事故等严重危害后果的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违法生产经营的货值金额不足一万元的，并处20000元以上30000元以下罚款；货值金额一万元以上的，并处货值金额5倍罚款；可以吊销种子生产经营许可证；被吊销种子生产经营许可证的单位，其法定代表人、直接负责的主管人员自处罚决定作出之日起五年内不得担任种子企业的法定代表人、高级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8</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未按照种子生产经营许可证的规定生产经营种子</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七十六条第一款第三项、第二款：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三）未按照种子生产经营许可证的规定生产经营种子的；……</w:t>
            </w:r>
            <w:r>
              <w:rPr>
                <w:rFonts w:hint="eastAsia" w:ascii="仿宋_GB2312" w:eastAsia="仿宋_GB2312" w:cs="仿宋_GB2312"/>
                <w:i w:val="0"/>
                <w:color w:val="auto"/>
                <w:kern w:val="0"/>
                <w:sz w:val="20"/>
                <w:szCs w:val="20"/>
                <w:u w:val="none"/>
                <w:lang w:val="en-US" w:eastAsia="zh-CN"/>
              </w:rPr>
              <w:br w:type="textWrapping"/>
            </w:r>
            <w:r>
              <w:rPr>
                <w:rFonts w:hint="eastAsia" w:ascii="仿宋_GB2312" w:eastAsia="仿宋_GB2312" w:cs="仿宋_GB2312"/>
                <w:i w:val="0"/>
                <w:color w:val="auto"/>
                <w:kern w:val="0"/>
                <w:sz w:val="20"/>
                <w:szCs w:val="20"/>
                <w:u w:val="none"/>
                <w:lang w:val="en-US" w:eastAsia="zh-CN"/>
              </w:rPr>
              <w:t>被吊销种子生产经营许可证的单位，其法定代表人、直接负责的主管人员自处罚决定作出之日起五年内不得担任种子企业的法定代表人、高级管理人员。</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初次违法且生产经营的种子可播种面积不足250亩的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没收违法所得和种子；违法生产经营的货值金额不足一万元的，并处3000元以上10000元以下罚款；货值金额一万元以上的，并处货值金额3倍以上4倍以下罚款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再次违法，或者生产经营的种子可播种面积250亩以上不足500亩的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没收违法所得和种子；违法生产经营的货值金额不足一万元的，并处10000元以上20000元以下罚款；货值金额一万元以上的，并处货值金额4倍以上5倍以下罚款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多次违法，或者生产经营的种子可播种面积500亩以上，或者造成农业生产事故等严重危害后果的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违法生产经营的货值金额不足一万元的，并处20000元以上30000元以下罚款；货值金额一万元以上的，并处货值金额5倍罚款；可以吊销种子生产经营许可证；被吊销种子生产经营许可证的单位，其法定代表人、直接负责的主管人员自处罚决定作出之日起五年内不得担任种子企业的法定代表人、高级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9</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伪造、变造、买卖、租借种子生产经营许可证</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七十六条第一款第四项、第二款：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四）伪造、变造、买卖、租借种子生产经营许可证的；……</w:t>
            </w:r>
            <w:r>
              <w:rPr>
                <w:rFonts w:hint="eastAsia" w:ascii="仿宋_GB2312" w:eastAsia="仿宋_GB2312" w:cs="仿宋_GB2312"/>
                <w:i w:val="0"/>
                <w:color w:val="auto"/>
                <w:kern w:val="0"/>
                <w:sz w:val="20"/>
                <w:szCs w:val="20"/>
                <w:u w:val="none"/>
                <w:lang w:val="en-US" w:eastAsia="zh-CN"/>
              </w:rPr>
              <w:br w:type="textWrapping"/>
            </w:r>
            <w:r>
              <w:rPr>
                <w:rFonts w:hint="eastAsia" w:ascii="仿宋_GB2312" w:eastAsia="仿宋_GB2312" w:cs="仿宋_GB2312"/>
                <w:i w:val="0"/>
                <w:color w:val="auto"/>
                <w:kern w:val="0"/>
                <w:sz w:val="20"/>
                <w:szCs w:val="20"/>
                <w:u w:val="none"/>
                <w:lang w:val="en-US" w:eastAsia="zh-CN"/>
              </w:rPr>
              <w:t>被吊销种子生产经营许可证的单位，其法定代表人、直接负责的主管人员自处罚决定作出之日起五年内不得担任种子企业的法定代表人、高级管理人员。</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初次违法且生产经营的种子可播种面积不足250亩的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没收违法所得和种子；违法生产经营的货值金额不足一万元的，并处3000元以上10000元以下罚款；货值金额一万元以上的，并处货值金额3倍以上4倍以下罚款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再次违法，或者生产经营的种子可播种面积250亩以上不足500亩的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没收违法所得和种子；违法生产经营的货值金额不足一万元的，并处10000元以上20000元以下罚款；货值金额一万元以上的，并处货值金额4倍以上5倍以下罚款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多次违法，或者生产经营的种子可播种面积500亩以上，或者造成农业生产事故等严重危害后果的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违法生产经营的货值金额不足一万元的，并处20000元以上30000元以下罚款；货值金额一万元以上的，并处货值金额5倍罚款；可以吊销种子生产经营许可证；被吊销种子生产经营许可证的单位，其法定代表人、直接负责的主管人员自处罚决定作出之日起五年内不得担任种子企业的法定代表人、高级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10</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不再具有繁殖种子的隔离和培育条件，或者不再具有无检疫性有害生物的种子生产地点，继续从事种子生产</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七十六条第一款第五项、第二款：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五）不再具有繁殖种子的隔离和培育条件，或者不再具有无检疫性有害生物的种子生产地点或者县级以上人民政府林业草原主管部门确定的采种林，继续从事种子生产的；……</w:t>
            </w:r>
            <w:r>
              <w:rPr>
                <w:rFonts w:hint="eastAsia" w:ascii="仿宋_GB2312" w:eastAsia="仿宋_GB2312" w:cs="仿宋_GB2312"/>
                <w:i w:val="0"/>
                <w:color w:val="auto"/>
                <w:kern w:val="0"/>
                <w:sz w:val="20"/>
                <w:szCs w:val="20"/>
                <w:u w:val="none"/>
                <w:lang w:val="en-US" w:eastAsia="zh-CN"/>
              </w:rPr>
              <w:br w:type="textWrapping"/>
            </w:r>
            <w:r>
              <w:rPr>
                <w:rFonts w:hint="eastAsia" w:ascii="仿宋_GB2312" w:eastAsia="仿宋_GB2312" w:cs="仿宋_GB2312"/>
                <w:i w:val="0"/>
                <w:color w:val="auto"/>
                <w:kern w:val="0"/>
                <w:sz w:val="20"/>
                <w:szCs w:val="20"/>
                <w:u w:val="none"/>
                <w:lang w:val="en-US" w:eastAsia="zh-CN"/>
              </w:rPr>
              <w:t>被吊销种子生产经营许可证的单位，其法定代表人、直接负责的主管人员自处罚决定作出之日起五年内不得担任种子企业的法定代表人、高级管理人员。</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初次违法且生产经营的种子可播种面积不足250亩的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没收违法所得和种子；违法生产经营的货值金额不足一万元的，并处3000元以上10000元以下罚款；货值金额一万元以上的，并处货值金额3倍以上4倍以下罚款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再次违法，或者生产经营的种子可播种面积250亩以上不足500亩的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没收违法所得和种子；违法生产经营的货值金额不足一万元的，并处10000元以上20000元以下罚款；货值金额一万元以上的，并处货值金额4倍以上5倍以下罚款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多次违法，或者生产经营的种子可播种面积500亩以上，或者造成农业生产事故等严重危害后果的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违法生产经营的货值金额不足一万元的，并处20000元以上30000元以下罚款；货值金额一万元以上的，并处货值金额5倍罚款；可以吊销种子生产经营许可证；被吊销种子生产经营许可证的单位，其法定代表人、直接负责的主管人员自处罚决定作出之日起五年内不得担任种子企业的法定代表人、高级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11</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未执行种子检验、检疫规程生产种子</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七十六条第一款第六项、第二款：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六）未执行种子检验、检疫规程生产种子的。</w:t>
            </w:r>
            <w:r>
              <w:rPr>
                <w:rFonts w:hint="eastAsia" w:ascii="仿宋_GB2312" w:eastAsia="仿宋_GB2312" w:cs="仿宋_GB2312"/>
                <w:i w:val="0"/>
                <w:color w:val="auto"/>
                <w:kern w:val="0"/>
                <w:sz w:val="20"/>
                <w:szCs w:val="20"/>
                <w:u w:val="none"/>
                <w:lang w:val="en-US" w:eastAsia="zh-CN"/>
              </w:rPr>
              <w:br w:type="textWrapping"/>
            </w:r>
            <w:r>
              <w:rPr>
                <w:rFonts w:hint="eastAsia" w:ascii="仿宋_GB2312" w:eastAsia="仿宋_GB2312" w:cs="仿宋_GB2312"/>
                <w:i w:val="0"/>
                <w:color w:val="auto"/>
                <w:kern w:val="0"/>
                <w:sz w:val="20"/>
                <w:szCs w:val="20"/>
                <w:u w:val="none"/>
                <w:lang w:val="en-US" w:eastAsia="zh-CN"/>
              </w:rPr>
              <w:t>被吊销种子生产经营许可证的单位，其法定代表人、直接负责的主管人员自处罚决定作出之日起五年内不得担任种子企业的法定代表人、高级管理人员。</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初次违法且生产经营的种子可播种面积不足250亩的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没收违法所得和种子；违法生产经营的货值金额不足一万元的，并处3000元以上10000元以下罚款；货值金额一万元以上的，并处货值金额3倍以上4倍以下罚款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再次违法，或者生产经营的种子可播种面积250亩以上不足500亩的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没收违法所得和种子；违法生产经营的货值金额不足一万元的，并处10000元以上20000元以下罚款；货值金额一万元以上的，并处货值金额4倍以上5倍以下罚款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多次违法，或者生产经营的种子可播种面积500亩以上，或者造成农业生产事故等严重危害后果的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违法生产经营的货值金额不足一万元的，并处20000元以上30000元以下罚款；货值金额一万元以上的，并处货值金额5倍罚款；可以吊销种子生产经营许可证；被吊销种子生产经营许可证的单位，其法定代表人、直接负责的主管人员自处罚决定作出之日起五年内不得担任种子企业的法定代表人、高级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7"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12</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对应当审定未经审定的农作物品种进行推广、销售</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七十七条第一款第一项:违反本法第二十一条、第二十二条、第二十三条规定，有下列行为之一的，由县级以上人民政府农业农村、林业草原主管部门责令停止违法行为，没收违法所得和种子，并处二万元以上二十万元以下罚款：（一）对应当审定未经审定的农作物品种进行推广、销售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推广、销售货值金额不足一万元的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没收违法所得和种子，并处20000元以上60000元以下罚款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推广、销售货值金额一万元以上不足二万元的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没收违法所得和种子，并处60000元以上120000元以下罚款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1"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推广、销售货值金额二万元以上的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没收违法所得和种子，并处120000元以上200000元以下罚款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13</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ind w:left="0" w:leftChars="0" w:firstLine="0" w:firstLineChars="0"/>
              <w:jc w:val="left"/>
              <w:rPr>
                <w:rFonts w:hint="eastAsia"/>
                <w:color w:val="auto"/>
              </w:rPr>
            </w:pPr>
            <w:r>
              <w:rPr>
                <w:rFonts w:hint="eastAsia" w:ascii="仿宋_GB2312" w:hAnsi="Calibri" w:eastAsia="仿宋_GB2312" w:cs="仿宋_GB2312"/>
                <w:i w:val="0"/>
                <w:color w:val="auto"/>
                <w:kern w:val="0"/>
                <w:sz w:val="20"/>
                <w:szCs w:val="20"/>
                <w:u w:val="none"/>
                <w:lang w:val="en-US" w:eastAsia="zh-CN" w:bidi="ar-SA"/>
              </w:rPr>
              <w:t>推广、销售应当停止推广、销售的农作物品种</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种子法》第七十七条第一款第三项:违反本法第二十一条、第二十二条、第二十三条规定，有下列行为之一的，由县级以上人民政府农业农村、林业草原主管部门责令停止违法行为，没收违法所得和种子，并处二万元以上二十万元以下罚款：……（三）推广、销售应当停止推广、销售的农作物品种或者林木良种的；……</w:t>
            </w:r>
          </w:p>
          <w:p>
            <w:pPr>
              <w:keepNext w:val="0"/>
              <w:keepLines w:val="0"/>
              <w:widowControl/>
              <w:suppressLineNumbers w:val="0"/>
              <w:suppressAutoHyphens/>
              <w:jc w:val="both"/>
              <w:textAlignment w:val="center"/>
              <w:rPr>
                <w:rFonts w:hint="default"/>
                <w:color w:val="auto"/>
                <w:lang w:val="en-US"/>
              </w:rPr>
            </w:pPr>
            <w:r>
              <w:rPr>
                <w:rFonts w:hint="eastAsia" w:ascii="仿宋_GB2312" w:eastAsia="仿宋_GB2312" w:cs="仿宋_GB2312"/>
                <w:i w:val="0"/>
                <w:color w:val="auto"/>
                <w:kern w:val="0"/>
                <w:sz w:val="20"/>
                <w:szCs w:val="20"/>
                <w:u w:val="none"/>
                <w:lang w:val="en-US" w:eastAsia="zh-CN"/>
              </w:rPr>
              <w:t>《福建省种子条例》第四十四条第一项：违反本条例第十五条第二款、第十六条第二款和第三款、第十七条第二款规定，有下列行为之一的，由县级以上地方人民政府农业农村、林业主管部门责令限期改正，没收种子和违法所得，并处五万元以上二十万元以下罚款：（一）生产、推广、销售应当停止生产、推广、销售的农作物品种或者林木良种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推广、销售货值金额不足一万元的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没收违法所得和种子，并处50000元以上100000元以下罚款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4"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推广、销售货值金额一万元以上不足二万元的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没收违法所得和种子，并处100000元以上150000元以下罚款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推广、销售货值金额二万元以上的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没收违法所得和种子，并处150000元以上200000元以下罚款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9"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14</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对应当登记未经登记的农作物品种进行推广，或者以登记品种的名义进行销售</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七十七条第一款第四项:违反本法第二十一条、第二十二条、第二十三条规定，有下列行为之一的，由县级以上人民政府农业农村、林业草原主管部门责令停止违法行为，没收违法所得和种子，并处二万元以上二十万元以下罚款：……（四）对应当登记未经登记的农作物品种进行推广，或者以登记品种的名义进行销售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推广、销售货值金额不足一万元的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没收违法所得和种子，并处20000元以上60000元以下罚款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7"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推广、销售货值金额一万元以上不足二万元的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没收违法所得和种子，并处60000元以上120000元以下罚款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推广、销售货值金额二万元以上的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没收违法所得和种子，并处120000元以上200000元以下罚款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4"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15</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对已撤销登记的农作物品种进行推广，或者以登记品种的名义进行销售</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七十七条第一款第五项:违反本法第二十一条、第二十二条、第二十三条规定，有下列行为之一的，由县级以上人民政府农业农村、林业草原主管部门责令停止违法行为，没收违法所得和种子，并处二万元以上二十万元以下罚款：……（五）对已撤销登记的农作物品种进行推广，或者以登记品种的名义进行销售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推广、销售货值金额不足一万元的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没收违法所得和种子，并处20000元以上60000元以下罚款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4"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推广、销售货值金额一万元以上不足二万元的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没收违法所得和种子，并处60000元以上120000元以下罚款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推广、销售货值金额二万元以上的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没收违法所得和种子，并处120000元以上200000元以下罚款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7"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16</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未经许可进出口种子</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七十八条第一项：违反本法第五十七条、第五十九条、第六十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情节严重的，吊销种子生产经营许可证：（一）未经许可进出口种子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default" w:ascii="仿宋_GB2312" w:eastAsia="仿宋_GB2312" w:cs="仿宋_GB2312"/>
                <w:i w:val="0"/>
                <w:color w:val="auto"/>
                <w:sz w:val="20"/>
                <w:szCs w:val="20"/>
                <w:u w:val="none"/>
                <w:lang w:val="en-US"/>
              </w:rPr>
            </w:pPr>
            <w:r>
              <w:rPr>
                <w:rFonts w:hint="eastAsia" w:ascii="仿宋_GB2312" w:eastAsia="仿宋_GB2312" w:cs="仿宋_GB2312"/>
                <w:i w:val="0"/>
                <w:color w:val="auto"/>
                <w:kern w:val="0"/>
                <w:sz w:val="20"/>
                <w:szCs w:val="20"/>
                <w:u w:val="none"/>
                <w:lang w:val="en-US" w:eastAsia="zh-CN"/>
              </w:rPr>
              <w:t>货值金额不足五千元的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没收违法所得和种子；并处3000元以上10000元以下罚款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货值金额五千元以上不足一万元的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8"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货值金额一万元以上的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没收违法所得和种子；并处货值金额3倍以上5倍以下罚款；吊销种子生产经营许可证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5"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17</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为境外制种的种子在境内销售</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七十八条第二项：违反本法第五十七条、第五十九条、第六十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情节严重的，吊销种子生产经营许可证：……（二）为境外制种的种子在境内销售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货值金额不足五千元的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没收违法所得和种子；并处3000元以上10000元以下罚款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2"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货值金额五千元以上不足一万元的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货值金额一万元以上的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没收违法所得和种子；并处货值金额3倍以上5倍以下罚款；吊销种子生产经营许可证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18</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从境外引进农作物种子进行引种试验的收获物作为种子在境内销售</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七十八条第三项：违反本法第五十七条、第五十九条、第六十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情节严重的，吊销种子生产经营许可证：……（三）从境外引进农作物或者林木种子进行引种试验的收获物作为种子在境内销售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货值金额不足五千元的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没收违法所得和种子；并处3000元以上10000元以下罚款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3"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货值金额五千元以上不足一万元的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货值金额一万元以上的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没收违法所得和种子；并处货值金额3倍以上5倍以下罚款；吊销种子生产经营许可证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19</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进出口假、劣种子或者属于国家规定不得进出口的种子</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七十八条第四项：违反本法第五十七条、第五十九条、第六十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情节严重的，吊销种子生产经营许可证：……（四）进出口假、劣种子或者属于国家规定不得进出口的种子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货值金额不足五千元的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没收违法所得和种子；并处3000元以上10000元以下罚款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6"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货值金额五千元以上不足一万元的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货值金额一万元以上的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没收违法所得和种子；并处货值金额3倍以上5倍以下罚款；吊销种子生产经营许可证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9"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20</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从境外引进草种进行引种试验的收获物在国内作商品种子销售</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种子法》第七十八条第三项：违反本法第五十七条、第五十九条、第六十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情节严重的，吊销种子生产经营许可证：……（三）从境外引进农作物或者林木种子进行引种试验的收获物作为种子在境内销售的；……</w:t>
            </w:r>
          </w:p>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第九十一条第二款：草种、烟草种、中药材种、食用菌菌种的种质资源管理和选育、生产经营、管理等活动，参照本法执行。</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货值金额不足五千元的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没收违法所得和种子；并处3000元以上10000元以下罚款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6"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货值金额五千元以上不足一万元的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货值金额一万元以上的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没收违法所得和种子；并处货值金额3倍以上5倍以下罚款；吊销种子生产经营许可证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8"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21</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从境外引进食用菌菌种进行引种试验的收获物在国内作商品种子销售</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spacing w:val="-6"/>
                <w:kern w:val="0"/>
                <w:sz w:val="20"/>
                <w:szCs w:val="20"/>
                <w:u w:val="none"/>
                <w:lang w:val="en-US" w:eastAsia="zh-CN"/>
              </w:rPr>
              <w:t>《中华人民共和国种子法》第七十八条第三项：违反本法</w:t>
            </w:r>
            <w:r>
              <w:rPr>
                <w:rFonts w:hint="eastAsia" w:ascii="仿宋_GB2312" w:eastAsia="仿宋_GB2312" w:cs="仿宋_GB2312"/>
                <w:i w:val="0"/>
                <w:color w:val="auto"/>
                <w:kern w:val="0"/>
                <w:sz w:val="20"/>
                <w:szCs w:val="20"/>
                <w:u w:val="none"/>
                <w:lang w:val="en-US" w:eastAsia="zh-CN"/>
              </w:rPr>
              <w:t>第五十七条、第五十九条、第六十条</w:t>
            </w:r>
            <w:r>
              <w:rPr>
                <w:rFonts w:hint="eastAsia" w:ascii="仿宋_GB2312" w:eastAsia="仿宋_GB2312" w:cs="仿宋_GB2312"/>
                <w:i w:val="0"/>
                <w:color w:val="auto"/>
                <w:spacing w:val="-6"/>
                <w:kern w:val="0"/>
                <w:sz w:val="20"/>
                <w:szCs w:val="20"/>
                <w:u w:val="none"/>
                <w:lang w:val="en-US" w:eastAsia="zh-CN"/>
              </w:rPr>
              <w:t>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情节严重的，吊销种子生产经营许可证：</w:t>
            </w:r>
            <w:r>
              <w:rPr>
                <w:rFonts w:hint="eastAsia" w:ascii="仿宋_GB2312" w:eastAsia="仿宋_GB2312" w:cs="仿宋_GB2312"/>
                <w:i w:val="0"/>
                <w:color w:val="auto"/>
                <w:kern w:val="0"/>
                <w:sz w:val="20"/>
                <w:szCs w:val="20"/>
                <w:u w:val="none"/>
                <w:lang w:val="en-US" w:eastAsia="zh-CN"/>
              </w:rPr>
              <w:t>……</w:t>
            </w:r>
            <w:r>
              <w:rPr>
                <w:rFonts w:hint="eastAsia" w:ascii="仿宋_GB2312" w:eastAsia="仿宋_GB2312" w:cs="仿宋_GB2312"/>
                <w:i w:val="0"/>
                <w:color w:val="auto"/>
                <w:spacing w:val="-6"/>
                <w:kern w:val="0"/>
                <w:sz w:val="20"/>
                <w:szCs w:val="20"/>
                <w:u w:val="none"/>
                <w:lang w:val="en-US" w:eastAsia="zh-CN"/>
              </w:rPr>
              <w:t>（三）从境外引进农作物或者林木种子进行引种试验的收获物作为种子在境内销售的；</w:t>
            </w:r>
            <w:r>
              <w:rPr>
                <w:rFonts w:hint="eastAsia" w:ascii="仿宋_GB2312" w:eastAsia="仿宋_GB2312" w:cs="仿宋_GB2312"/>
                <w:i w:val="0"/>
                <w:color w:val="auto"/>
                <w:kern w:val="0"/>
                <w:sz w:val="20"/>
                <w:szCs w:val="20"/>
                <w:u w:val="none"/>
                <w:lang w:val="en-US" w:eastAsia="zh-CN"/>
              </w:rPr>
              <w:t>……</w:t>
            </w:r>
            <w:r>
              <w:rPr>
                <w:rFonts w:hint="eastAsia" w:ascii="仿宋_GB2312" w:eastAsia="仿宋_GB2312" w:cs="仿宋_GB2312"/>
                <w:i w:val="0"/>
                <w:color w:val="auto"/>
                <w:spacing w:val="-6"/>
                <w:kern w:val="0"/>
                <w:sz w:val="20"/>
                <w:szCs w:val="20"/>
                <w:u w:val="none"/>
                <w:lang w:val="en-US" w:eastAsia="zh-CN"/>
              </w:rPr>
              <w:br w:type="textWrapping"/>
            </w:r>
            <w:r>
              <w:rPr>
                <w:rFonts w:hint="eastAsia" w:ascii="仿宋_GB2312" w:eastAsia="仿宋_GB2312" w:cs="仿宋_GB2312"/>
                <w:i w:val="0"/>
                <w:color w:val="auto"/>
                <w:kern w:val="0"/>
                <w:sz w:val="20"/>
                <w:szCs w:val="20"/>
                <w:u w:val="none"/>
                <w:lang w:val="en-US" w:eastAsia="zh-CN"/>
              </w:rPr>
              <w:t>第九十一条第二款：草种、烟草种、中药材种、食用菌菌种的种质资源管理和选育、生产经营、管理等活动，参照本法执行。</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货值金额不足五千元的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没收违法所得和种子；并处3000元以上10000元以下罚款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2"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货值金额五千元以上不足一万元的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货值金额一万元以上的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没收违法所得和种子；并处货值金额3倍以上5倍以下罚款；吊销种子生产经营许可证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6"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22</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销售的种子应当包装而没有包装</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七十九条第一项：违反本法第三十六条、第三十八条、第三十九条、第四十条规定，有下列行为之一的，由县级以上人民政府农业农村、林业草原主管部门责令改正，处二千元以上二万元以下罚款：（一）销售的种子应当包装而没有包装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货值金额不足五千元的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处2000元以上6000元以下罚款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3"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货值金额五千元以上不足二万元的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处6000元以上12000元以下罚款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3"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货值金额二万元以上的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处12000元以上20000元以下罚款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4"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23</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销售的种子没有使用说明或者标签内容不符合规定</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七十九条第二项：违反本法第三十六条、第三十八条、第三十九条、第四十条规定，有下列行为之一的，由县级以上人民政府农业农村、林业草原主管部门责令改正，处二千元以上二万元以下罚款：……（二）销售的种子没有使用说明或者标签内容不符合规定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货值金额不足五千元的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处2000元以上6000元以下罚款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3"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货值金额五千元以上不足二万元的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处6000元以上12000元以下罚款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7"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货值金额二万元以上的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处12000元以上20000元以下罚款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24</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涂改标签</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七十九条第三项：违反本法第三十六条、第三十八条、第三十九条、第四十条规定，有下列行为之一的，由县级以上人民政府农业农村、林业草原主管部门责令改正，处二千元以上二万元以下罚款：……（三）涂改标签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货值金额不足五千元的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处2000元以上6000元以下罚款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Style w:val="17"/>
                <w:color w:val="auto"/>
                <w:lang w:val="en-US" w:eastAsia="zh-CN"/>
              </w:rPr>
              <w:t>货值金额五千元</w:t>
            </w:r>
            <w:r>
              <w:rPr>
                <w:rFonts w:hint="eastAsia" w:ascii="仿宋_GB2312" w:eastAsia="仿宋_GB2312" w:cs="仿宋_GB2312"/>
                <w:i w:val="0"/>
                <w:color w:val="auto"/>
                <w:kern w:val="0"/>
                <w:sz w:val="20"/>
                <w:szCs w:val="20"/>
                <w:u w:val="none"/>
                <w:lang w:val="en-US" w:eastAsia="zh-CN"/>
              </w:rPr>
              <w:t>以上不足二万元的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处6000元以上12000元以下罚款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2"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Style w:val="17"/>
                <w:color w:val="auto"/>
                <w:lang w:val="en-US" w:eastAsia="zh-CN"/>
              </w:rPr>
              <w:t>货</w:t>
            </w:r>
            <w:r>
              <w:rPr>
                <w:rStyle w:val="17"/>
                <w:rFonts w:hAnsi="Times New Roman"/>
                <w:color w:val="auto"/>
                <w:lang w:val="en-US" w:eastAsia="zh-CN"/>
              </w:rPr>
              <w:t>值金额二万元以上</w:t>
            </w:r>
            <w:r>
              <w:rPr>
                <w:rStyle w:val="17"/>
                <w:rFonts w:hint="eastAsia" w:hAnsi="Times New Roman"/>
                <w:color w:val="auto"/>
                <w:lang w:val="en-US" w:eastAsia="zh-CN"/>
              </w:rPr>
              <w:t>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处12000元以上20000元以下罚款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25</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未按规定建立、保存种子生产经营档案</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spacing w:val="-6"/>
                <w:kern w:val="0"/>
                <w:sz w:val="20"/>
                <w:szCs w:val="20"/>
                <w:u w:val="none"/>
                <w:lang w:val="en-US" w:eastAsia="zh-CN"/>
              </w:rPr>
              <w:t>1.《中华人民共和国种子法》第七十九条第四项：违反本法</w:t>
            </w:r>
            <w:r>
              <w:rPr>
                <w:rFonts w:hint="eastAsia" w:ascii="仿宋_GB2312" w:eastAsia="仿宋_GB2312" w:cs="仿宋_GB2312"/>
                <w:i w:val="0"/>
                <w:color w:val="auto"/>
                <w:kern w:val="0"/>
                <w:sz w:val="20"/>
                <w:szCs w:val="20"/>
                <w:u w:val="none"/>
                <w:lang w:val="en-US" w:eastAsia="zh-CN"/>
              </w:rPr>
              <w:t>第三十六条、第三十八条、第三十九条、第四十条</w:t>
            </w:r>
            <w:r>
              <w:rPr>
                <w:rFonts w:hint="eastAsia" w:ascii="仿宋_GB2312" w:eastAsia="仿宋_GB2312" w:cs="仿宋_GB2312"/>
                <w:i w:val="0"/>
                <w:color w:val="auto"/>
                <w:spacing w:val="-6"/>
                <w:kern w:val="0"/>
                <w:sz w:val="20"/>
                <w:szCs w:val="20"/>
                <w:u w:val="none"/>
                <w:lang w:val="en-US" w:eastAsia="zh-CN"/>
              </w:rPr>
              <w:t>规定，有下列行为之一的，由县级以上人民政府农业农村、林业草原主管部门责令改正，处二千元以上二万元以下罚款：</w:t>
            </w:r>
            <w:r>
              <w:rPr>
                <w:rFonts w:hint="eastAsia" w:ascii="仿宋_GB2312" w:eastAsia="仿宋_GB2312" w:cs="仿宋_GB2312"/>
                <w:i w:val="0"/>
                <w:color w:val="auto"/>
                <w:kern w:val="0"/>
                <w:sz w:val="20"/>
                <w:szCs w:val="20"/>
                <w:u w:val="none"/>
                <w:lang w:val="en-US" w:eastAsia="zh-CN"/>
              </w:rPr>
              <w:t>……</w:t>
            </w:r>
            <w:r>
              <w:rPr>
                <w:rFonts w:hint="eastAsia" w:ascii="仿宋_GB2312" w:eastAsia="仿宋_GB2312" w:cs="仿宋_GB2312"/>
                <w:i w:val="0"/>
                <w:color w:val="auto"/>
                <w:spacing w:val="-6"/>
                <w:kern w:val="0"/>
                <w:sz w:val="20"/>
                <w:szCs w:val="20"/>
                <w:u w:val="none"/>
                <w:lang w:val="en-US" w:eastAsia="zh-CN"/>
              </w:rPr>
              <w:t>（四）未按规定建立、保存种子生产经营档案的；</w:t>
            </w:r>
            <w:r>
              <w:rPr>
                <w:rFonts w:hint="eastAsia" w:ascii="仿宋_GB2312" w:eastAsia="仿宋_GB2312" w:cs="仿宋_GB2312"/>
                <w:i w:val="0"/>
                <w:color w:val="auto"/>
                <w:kern w:val="0"/>
                <w:sz w:val="20"/>
                <w:szCs w:val="20"/>
                <w:u w:val="none"/>
                <w:lang w:val="en-US" w:eastAsia="zh-CN"/>
              </w:rPr>
              <w:t>……</w:t>
            </w:r>
            <w:r>
              <w:rPr>
                <w:rFonts w:hint="eastAsia" w:ascii="仿宋_GB2312" w:eastAsia="仿宋_GB2312" w:cs="仿宋_GB2312"/>
                <w:i w:val="0"/>
                <w:color w:val="auto"/>
                <w:spacing w:val="-6"/>
                <w:kern w:val="0"/>
                <w:sz w:val="20"/>
                <w:szCs w:val="20"/>
                <w:u w:val="none"/>
                <w:lang w:val="en-US" w:eastAsia="zh-CN"/>
              </w:rPr>
              <w:br w:type="textWrapping"/>
            </w:r>
            <w:r>
              <w:rPr>
                <w:rFonts w:hint="eastAsia" w:ascii="仿宋_GB2312" w:eastAsia="仿宋_GB2312" w:cs="仿宋_GB2312"/>
                <w:i w:val="0"/>
                <w:color w:val="auto"/>
                <w:spacing w:val="-6"/>
                <w:kern w:val="0"/>
                <w:sz w:val="20"/>
                <w:szCs w:val="20"/>
                <w:u w:val="none"/>
                <w:lang w:val="en-US" w:eastAsia="zh-CN"/>
              </w:rPr>
              <w:t>2.《福建省种子条例》第四十五条：违反本条例第二十一条规定，种子生产经营者未建立和保存生产经营档案或者未按批次保存所生产经营的种子样品的，由县级以上地方人民政府农业农村、林业主管部门责令限期改正，并处五千元以上二万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货值金额不足五千元的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处5000元以上10000元以下罚款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7"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Style w:val="17"/>
                <w:color w:val="auto"/>
                <w:sz w:val="20"/>
                <w:szCs w:val="20"/>
                <w:lang w:val="en-US" w:eastAsia="zh-CN"/>
              </w:rPr>
              <w:t>货值金额五千元以上</w:t>
            </w:r>
            <w:r>
              <w:rPr>
                <w:rFonts w:hint="eastAsia" w:ascii="仿宋_GB2312" w:eastAsia="仿宋_GB2312" w:cs="仿宋_GB2312"/>
                <w:i w:val="0"/>
                <w:color w:val="auto"/>
                <w:kern w:val="0"/>
                <w:sz w:val="20"/>
                <w:szCs w:val="20"/>
                <w:u w:val="none"/>
                <w:lang w:val="en-US" w:eastAsia="zh-CN"/>
              </w:rPr>
              <w:t>不足</w:t>
            </w:r>
            <w:r>
              <w:rPr>
                <w:rStyle w:val="18"/>
                <w:color w:val="auto"/>
                <w:sz w:val="20"/>
                <w:szCs w:val="20"/>
                <w:lang w:val="en-US" w:eastAsia="zh-CN"/>
              </w:rPr>
              <w:t>二万元</w:t>
            </w:r>
            <w:r>
              <w:rPr>
                <w:rStyle w:val="18"/>
                <w:rFonts w:hint="eastAsia"/>
                <w:color w:val="auto"/>
                <w:sz w:val="20"/>
                <w:szCs w:val="20"/>
                <w:lang w:val="en-US" w:eastAsia="zh-CN"/>
              </w:rPr>
              <w:t>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处10000元以上15000元以下罚款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6"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Style w:val="17"/>
                <w:color w:val="auto"/>
                <w:sz w:val="20"/>
                <w:szCs w:val="20"/>
                <w:lang w:val="en-US" w:eastAsia="zh-CN"/>
              </w:rPr>
              <w:t>货值金额</w:t>
            </w:r>
            <w:r>
              <w:rPr>
                <w:rStyle w:val="18"/>
                <w:color w:val="auto"/>
                <w:sz w:val="20"/>
                <w:szCs w:val="20"/>
                <w:lang w:val="en-US" w:eastAsia="zh-CN"/>
              </w:rPr>
              <w:t>二万元以上</w:t>
            </w:r>
            <w:r>
              <w:rPr>
                <w:rStyle w:val="18"/>
                <w:rFonts w:hint="eastAsia"/>
                <w:color w:val="auto"/>
                <w:sz w:val="20"/>
                <w:szCs w:val="20"/>
                <w:lang w:val="en-US" w:eastAsia="zh-CN"/>
              </w:rPr>
              <w:t>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处15000元以上20000元以下罚款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1"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26</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种子生产经营者在异地设立分支机构、专门经营不再分装的包装种子或者受委托生产、代销种子，未按规定备案</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七十九条第五项：违反本法第三十六条、第三十八条、第三十九条、第四十条规定，有下列行为之一的，由县级以上人民政府农业农村、林业草原主管部门责令改正，处二千元以上二万元以下罚款：……（五）种子生产经营者在异地设立分支机构、专门经营不再分装的包装种子或者受委托生产、代销种子，未按规定备案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货值金额不足五千元的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处2000元以上6000元以下罚款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2"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Style w:val="17"/>
                <w:color w:val="auto"/>
                <w:lang w:val="en-US" w:eastAsia="zh-CN"/>
              </w:rPr>
              <w:t>货</w:t>
            </w:r>
            <w:r>
              <w:rPr>
                <w:rStyle w:val="17"/>
                <w:rFonts w:hAnsi="Times New Roman"/>
                <w:color w:val="auto"/>
                <w:lang w:val="en-US" w:eastAsia="zh-CN"/>
              </w:rPr>
              <w:t>值金额五千元以上</w:t>
            </w:r>
            <w:r>
              <w:rPr>
                <w:rStyle w:val="17"/>
                <w:rFonts w:hint="eastAsia" w:hAnsi="Times New Roman"/>
                <w:color w:val="auto"/>
                <w:lang w:val="en-US" w:eastAsia="zh-CN"/>
              </w:rPr>
              <w:t>不足</w:t>
            </w:r>
            <w:r>
              <w:rPr>
                <w:rStyle w:val="17"/>
                <w:rFonts w:hAnsi="Times New Roman"/>
                <w:color w:val="auto"/>
                <w:lang w:val="en-US" w:eastAsia="zh-CN"/>
              </w:rPr>
              <w:t>二万元</w:t>
            </w:r>
            <w:r>
              <w:rPr>
                <w:rStyle w:val="17"/>
                <w:rFonts w:hint="eastAsia" w:hAnsi="Times New Roman"/>
                <w:color w:val="auto"/>
                <w:lang w:val="en-US" w:eastAsia="zh-CN"/>
              </w:rPr>
              <w:t>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处6000元以上12000元以下罚款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4"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Style w:val="17"/>
                <w:color w:val="auto"/>
                <w:lang w:val="en-US" w:eastAsia="zh-CN"/>
              </w:rPr>
              <w:t>货值</w:t>
            </w:r>
            <w:r>
              <w:rPr>
                <w:rStyle w:val="17"/>
                <w:rFonts w:hAnsi="Times New Roman"/>
                <w:color w:val="auto"/>
                <w:lang w:val="en-US" w:eastAsia="zh-CN"/>
              </w:rPr>
              <w:t>金额二万元以上</w:t>
            </w:r>
            <w:r>
              <w:rPr>
                <w:rStyle w:val="17"/>
                <w:rFonts w:hint="eastAsia" w:hAnsi="Times New Roman"/>
                <w:color w:val="auto"/>
                <w:lang w:val="en-US" w:eastAsia="zh-CN"/>
              </w:rPr>
              <w:t>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处12000元以上20000元以下罚款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27</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侵占、破坏种质资源，私自采集或者采伐国家重点保护的天然种质资源</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八十条：违反本法第八条规定，侵占、破坏种质资源，私自采集或者采伐国家重点保护的天然种质资源的，由县级以上人民政府农业农村、林业草原主管部门责令停止违法行为，没收种质资源和违法所得，并处五千元以上五万元以下罚款；造成损失的，依法承担赔偿责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初次违法，被侵占、破坏的种质资源极少且可以完全恢复的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没收种质资源和违法所得，并处5000元以上10000元以下罚款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再次违法，或者被侵占、破坏的种质资源较少，或者被侵占、破坏的种质资源属于国家种质资源二类名录中的，或者被破坏的种质资源恢复难度较大</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没收种质资源和违法所得，并处10000元以上30000元以下罚款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多次违法，或者被侵占、破坏的种质资源较多，或者被侵占、破坏的种质资源属于国家种质资源一类名录中的，或者侵占、破坏后的种质资源无法恢复的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没收种质资源和违法所得，并处30000元以上50000元以下罚款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28</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违法向境外提供或者从境外引进种质资源，或者与境外机构、个人开展合作研究利用种质资源</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八十一条第一款：违反本法第十一条规定，向境外提供或者从境外引进种质资源，或者与境外机构、个人开展合作研究利用种质资源的，由国务院或者省、自治区、直辖市人民政府的农业农村、林业草原主管部门没收种质资源和违法所得，并处二万元以上二十万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1"/>
                <w:szCs w:val="21"/>
                <w:u w:val="none"/>
              </w:rPr>
            </w:pPr>
            <w:r>
              <w:rPr>
                <w:rFonts w:hint="eastAsia" w:ascii="仿宋_GB2312" w:eastAsia="仿宋_GB2312" w:cs="仿宋_GB2312"/>
                <w:i w:val="0"/>
                <w:color w:val="auto"/>
                <w:spacing w:val="-6"/>
                <w:kern w:val="0"/>
                <w:sz w:val="21"/>
                <w:szCs w:val="21"/>
                <w:u w:val="none"/>
                <w:lang w:val="en-US" w:eastAsia="zh-CN"/>
              </w:rPr>
              <w:t>涉及种质资源</w:t>
            </w:r>
            <w:r>
              <w:rPr>
                <w:rFonts w:hint="eastAsia" w:ascii="仿宋_GB2312" w:eastAsia="仿宋_GB2312" w:cs="仿宋_GB2312"/>
                <w:i w:val="0"/>
                <w:color w:val="auto"/>
                <w:kern w:val="0"/>
                <w:sz w:val="20"/>
                <w:szCs w:val="20"/>
                <w:u w:val="none"/>
                <w:lang w:val="en-US" w:eastAsia="zh-CN"/>
              </w:rPr>
              <w:t>不足</w:t>
            </w:r>
            <w:r>
              <w:rPr>
                <w:rFonts w:hint="eastAsia" w:ascii="仿宋_GB2312" w:eastAsia="仿宋_GB2312" w:cs="仿宋_GB2312"/>
                <w:i w:val="0"/>
                <w:color w:val="auto"/>
                <w:spacing w:val="-6"/>
                <w:kern w:val="0"/>
                <w:sz w:val="21"/>
                <w:szCs w:val="21"/>
                <w:u w:val="none"/>
                <w:lang w:val="en-US" w:eastAsia="zh-CN"/>
              </w:rPr>
              <w:t>五十克的；或者涉及种质资源份数为一份的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没收种质资源和违法所得，并处20000元以上60000元以下罚款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1"/>
                <w:szCs w:val="21"/>
                <w:u w:val="none"/>
              </w:rPr>
            </w:pPr>
            <w:r>
              <w:rPr>
                <w:rFonts w:hint="eastAsia" w:ascii="仿宋_GB2312" w:eastAsia="仿宋_GB2312" w:cs="仿宋_GB2312"/>
                <w:i w:val="0"/>
                <w:color w:val="auto"/>
                <w:kern w:val="0"/>
                <w:sz w:val="21"/>
                <w:szCs w:val="21"/>
                <w:u w:val="none"/>
                <w:lang w:val="en-US" w:eastAsia="zh-CN"/>
              </w:rPr>
              <w:t>涉及种质资源五十克以上</w:t>
            </w:r>
            <w:r>
              <w:rPr>
                <w:rFonts w:hint="eastAsia" w:ascii="仿宋_GB2312" w:eastAsia="仿宋_GB2312" w:cs="仿宋_GB2312"/>
                <w:i w:val="0"/>
                <w:color w:val="auto"/>
                <w:kern w:val="0"/>
                <w:sz w:val="20"/>
                <w:szCs w:val="20"/>
                <w:u w:val="none"/>
                <w:lang w:val="en-US" w:eastAsia="zh-CN"/>
              </w:rPr>
              <w:t>不足</w:t>
            </w:r>
            <w:r>
              <w:rPr>
                <w:rFonts w:hint="eastAsia" w:ascii="仿宋_GB2312" w:eastAsia="仿宋_GB2312" w:cs="仿宋_GB2312"/>
                <w:i w:val="0"/>
                <w:color w:val="auto"/>
                <w:kern w:val="0"/>
                <w:sz w:val="21"/>
                <w:szCs w:val="21"/>
                <w:u w:val="none"/>
                <w:lang w:val="en-US" w:eastAsia="zh-CN"/>
              </w:rPr>
              <w:t>一百克的；或涉及种质资源</w:t>
            </w:r>
            <w:r>
              <w:rPr>
                <w:rFonts w:hint="eastAsia" w:ascii="仿宋_GB2312" w:eastAsia="仿宋_GB2312" w:cs="仿宋_GB2312"/>
                <w:i w:val="0"/>
                <w:color w:val="auto"/>
                <w:spacing w:val="-6"/>
                <w:kern w:val="0"/>
                <w:sz w:val="21"/>
                <w:szCs w:val="21"/>
                <w:u w:val="none"/>
                <w:lang w:val="en-US" w:eastAsia="zh-CN"/>
              </w:rPr>
              <w:t>份</w:t>
            </w:r>
            <w:r>
              <w:rPr>
                <w:rFonts w:hint="eastAsia" w:ascii="仿宋_GB2312" w:eastAsia="仿宋_GB2312" w:cs="仿宋_GB2312"/>
                <w:i w:val="0"/>
                <w:color w:val="auto"/>
                <w:kern w:val="0"/>
                <w:sz w:val="21"/>
                <w:szCs w:val="21"/>
                <w:u w:val="none"/>
                <w:lang w:val="en-US" w:eastAsia="zh-CN"/>
              </w:rPr>
              <w:t>数为二份的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没收种质资源和违法所得，并处60000元以上120000元以下罚款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1"/>
                <w:szCs w:val="21"/>
                <w:u w:val="none"/>
              </w:rPr>
            </w:pPr>
            <w:r>
              <w:rPr>
                <w:rFonts w:hint="eastAsia" w:ascii="仿宋_GB2312" w:eastAsia="仿宋_GB2312" w:cs="仿宋_GB2312"/>
                <w:i w:val="0"/>
                <w:color w:val="auto"/>
                <w:spacing w:val="-6"/>
                <w:kern w:val="0"/>
                <w:sz w:val="21"/>
                <w:szCs w:val="21"/>
                <w:u w:val="none"/>
                <w:lang w:val="en-US" w:eastAsia="zh-CN"/>
              </w:rPr>
              <w:t>涉及种质资源一百克以上的；或者涉及种质资源份数为三份以上；或者造成后果严重的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没收种质资源和违法所得，并处120000元以上200000元以下罚款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29</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实行选育生产经营相结合，符合国务院农业农村主管部门规定条件的种子企业在品种试验中有造假行为</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八十三条：违反本法第十七条规定，种子企业有造假行为的，由省级以上人民政府农业农村、林业草原主管部门处一百万元以上五百万元以下罚款；不得再依照本法第十七条的规定申请品种审定；给种子使用者和其他种子生产经营者造成损失的，依法承担赔偿责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1"/>
                <w:szCs w:val="21"/>
                <w:u w:val="none"/>
              </w:rPr>
            </w:pPr>
            <w:r>
              <w:rPr>
                <w:rFonts w:hint="eastAsia" w:ascii="仿宋_GB2312" w:eastAsia="仿宋_GB2312" w:cs="仿宋_GB2312"/>
                <w:i w:val="0"/>
                <w:color w:val="auto"/>
                <w:kern w:val="0"/>
                <w:sz w:val="21"/>
                <w:szCs w:val="21"/>
                <w:u w:val="none"/>
                <w:lang w:val="en-US" w:eastAsia="zh-CN"/>
              </w:rPr>
              <w:t>一个生育周期的试验数据造假</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处1000000元以上2000000元以下罚款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1"/>
                <w:szCs w:val="21"/>
                <w:u w:val="none"/>
              </w:rPr>
            </w:pPr>
            <w:r>
              <w:rPr>
                <w:rFonts w:hint="eastAsia" w:ascii="仿宋_GB2312" w:eastAsia="仿宋_GB2312" w:cs="仿宋_GB2312"/>
                <w:i w:val="0"/>
                <w:color w:val="auto"/>
                <w:kern w:val="0"/>
                <w:sz w:val="21"/>
                <w:szCs w:val="21"/>
                <w:u w:val="none"/>
                <w:lang w:val="en-US" w:eastAsia="zh-CN"/>
              </w:rPr>
              <w:t>二个生育周期的试验数据造假</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处2000000元以上3000000元以下罚款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1"/>
                <w:szCs w:val="21"/>
                <w:u w:val="none"/>
              </w:rPr>
            </w:pPr>
            <w:r>
              <w:rPr>
                <w:rFonts w:hint="eastAsia" w:ascii="仿宋_GB2312" w:eastAsia="仿宋_GB2312" w:cs="仿宋_GB2312"/>
                <w:i w:val="0"/>
                <w:color w:val="auto"/>
                <w:kern w:val="0"/>
                <w:sz w:val="21"/>
                <w:szCs w:val="21"/>
                <w:u w:val="none"/>
                <w:lang w:val="en-US" w:eastAsia="zh-CN"/>
              </w:rPr>
              <w:t>三个以上生育周期的试验数据造假或凭空捏造试验数据</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处3000000元以上5000000元以下罚款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3"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30</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违法在种子生产基地进行检疫性有害生物接种试验</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八十五条：违反本法第五十三条规定，在种子生产基地进行检疫性有害生物接种试验的，由县级以上人民政府农业农村、林业草原主管部门责令停止试验，处五千元以上五万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违法在种子生产基地进行检疫性有害生物接种试验面积不足200平方米的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责令停止试验，处5000元以上10000元以下罚款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违法在种子生产基地进行检疫性有害生物接种试验面积200平方米以上不足500平方米的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责令停止试验，处10000元以上30000元以下罚款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spacing w:val="-6"/>
                <w:kern w:val="0"/>
                <w:sz w:val="20"/>
                <w:szCs w:val="20"/>
                <w:u w:val="none"/>
                <w:lang w:val="en-US" w:eastAsia="zh-CN"/>
              </w:rPr>
              <w:t xml:space="preserve">违法在种子生产基地进行检疫性有害生物接种试验面积500平方米以上的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责令停止试验，处30000元以上50000元以下罚款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1"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31</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拒绝、阻挠农业农村主管部门依法实施监督检查</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种子法》第八十六条：违反本法第四十九条规定，拒绝、阻挠农业农村、林业草原主管部门依法实施监督检查的，处二千元以上五万元以下罚款，可以责令停产停业整顿；构成违反治安管理行为的，由公安机关依法给予治安管理处罚。</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对监督检查不积极配合的或以拖延方式阻碍监督检查的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处2000元以上10000元以下罚款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拒绝、阻挠监督检查的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处10000元以上30000元以下罚款，可以责令停产停业整顿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以围堵、滞留执法人员等方式阻扰监督检查等严重情形的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处30000元以上50000元以下罚款，可以责令停产停业整顿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4"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32</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sz w:val="20"/>
                <w:szCs w:val="20"/>
                <w:u w:val="none"/>
                <w:lang w:eastAsia="en-US"/>
              </w:rPr>
              <w:t>生产应当停止生产的农作物品种</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Style w:val="17"/>
                <w:color w:val="auto"/>
                <w:lang w:val="en-US" w:eastAsia="zh-CN"/>
              </w:rPr>
              <w:t>《福建省种子条例》第四十四条第一项：违反本条例第十五条第二款、第十六条第二款和第三款、第十七条第二款规定，有下列行为之一的，由县级以上地方人民政府农业农村、林业主管部门责令限期改正，没收种子和违法所得，并处五万元以上二十万元以下罚款：（一）生产、推广、销售应当停止生产、推广、销售的农作物品种或者林木良种的；</w:t>
            </w:r>
            <w:r>
              <w:rPr>
                <w:rFonts w:hint="eastAsia" w:ascii="仿宋_GB2312" w:eastAsia="仿宋_GB2312" w:cs="仿宋_GB2312"/>
                <w:i w:val="0"/>
                <w:color w:val="auto"/>
                <w:kern w:val="0"/>
                <w:sz w:val="20"/>
                <w:szCs w:val="20"/>
                <w:u w:val="none"/>
                <w:lang w:val="en-US" w:eastAsia="zh-CN"/>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货值金额不足一万元的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没收种子和违法所得，并处50000元以上100000元以下罚款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货值金额一万元以上不足二万元的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没收种子和违法所得，并处100000元以上150000元以下罚款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1"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货值金额二万元以上的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没收种子和违法所得，并处150000元以上200000元以下罚款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33</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未在拟引种区域开展适应性、抗病性试验并达到相关规定要求</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Style w:val="17"/>
                <w:color w:val="auto"/>
                <w:lang w:val="en-US" w:eastAsia="zh-CN"/>
              </w:rPr>
              <w:t>《福建省种子条例》第四十四条第二项：违反本条例第十五条第二款、第十六条第二款和第三款、第十七条第二款规定，有下列行为之一的，由县级以上地方人民政府农业农村、林业主管部门责令限期改正，没收种子和违法所得，并处五万元以上二十万元以下罚款：</w:t>
            </w:r>
            <w:r>
              <w:rPr>
                <w:rFonts w:hint="eastAsia" w:ascii="仿宋_GB2312" w:eastAsia="仿宋_GB2312" w:cs="仿宋_GB2312"/>
                <w:i w:val="0"/>
                <w:color w:val="auto"/>
                <w:kern w:val="0"/>
                <w:sz w:val="20"/>
                <w:szCs w:val="20"/>
                <w:u w:val="none"/>
                <w:lang w:val="en-US" w:eastAsia="zh-CN"/>
              </w:rPr>
              <w:t>……</w:t>
            </w:r>
            <w:r>
              <w:rPr>
                <w:rStyle w:val="17"/>
                <w:color w:val="auto"/>
                <w:lang w:val="en-US" w:eastAsia="zh-CN"/>
              </w:rPr>
              <w:t>（二）未在拟引种区域开展适应性、抗病性试验并达到相关规定要求的；</w:t>
            </w:r>
            <w:r>
              <w:rPr>
                <w:rFonts w:hint="eastAsia" w:ascii="仿宋_GB2312" w:eastAsia="仿宋_GB2312" w:cs="仿宋_GB2312"/>
                <w:i w:val="0"/>
                <w:color w:val="auto"/>
                <w:kern w:val="0"/>
                <w:sz w:val="20"/>
                <w:szCs w:val="20"/>
                <w:u w:val="none"/>
                <w:lang w:val="en-US" w:eastAsia="zh-CN"/>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有开展试验，但未达到相关规定的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没收种子和违法所得，并处50000元以上120000元以下罚款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未开展试验的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没收种子和违法所得，并处120000元以上200000元以下罚款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jc w:val="center"/>
        </w:trPr>
        <w:tc>
          <w:tcPr>
            <w:tcW w:w="66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34</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生产、推广、销售已撤销备案的农作物品种</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Style w:val="17"/>
                <w:color w:val="auto"/>
                <w:lang w:val="en-US" w:eastAsia="zh-CN"/>
              </w:rPr>
              <w:t>《福建省种子条例》第四十四条第三项：违反本条例第十五条第二款、第十六条第二款和第三款、第十七条第二款规定，有下列行为之一的，由县级以上地方人民政府农业农村、林业主管部门责令限期改正，没收种子和违法所得，并处五万元以上二十万元以下罚款：</w:t>
            </w:r>
            <w:r>
              <w:rPr>
                <w:rFonts w:hint="eastAsia" w:ascii="仿宋_GB2312" w:eastAsia="仿宋_GB2312" w:cs="仿宋_GB2312"/>
                <w:i w:val="0"/>
                <w:color w:val="auto"/>
                <w:kern w:val="0"/>
                <w:sz w:val="20"/>
                <w:szCs w:val="20"/>
                <w:u w:val="none"/>
                <w:lang w:val="en-US" w:eastAsia="zh-CN"/>
              </w:rPr>
              <w:t>……</w:t>
            </w:r>
            <w:r>
              <w:rPr>
                <w:rStyle w:val="17"/>
                <w:color w:val="auto"/>
                <w:lang w:val="en-US" w:eastAsia="zh-CN"/>
              </w:rPr>
              <w:t>（三）生产、推广、销售已撤销备案的农作物品种或者林木良种的</w:t>
            </w:r>
            <w:r>
              <w:rPr>
                <w:rStyle w:val="17"/>
                <w:rFonts w:hint="eastAsia"/>
                <w:color w:val="auto"/>
                <w:lang w:val="en-US" w:eastAsia="zh-CN"/>
              </w:rPr>
              <w:t>；</w:t>
            </w:r>
            <w:r>
              <w:rPr>
                <w:rFonts w:hint="eastAsia" w:ascii="仿宋_GB2312" w:eastAsia="仿宋_GB2312" w:cs="仿宋_GB2312"/>
                <w:i w:val="0"/>
                <w:color w:val="auto"/>
                <w:kern w:val="0"/>
                <w:sz w:val="20"/>
                <w:szCs w:val="20"/>
                <w:u w:val="none"/>
                <w:lang w:val="en-US" w:eastAsia="zh-CN"/>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货值金额不足五千元的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没收种子和违法所得，并处50000元以上60000元以下罚款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60" w:type="dxa"/>
            <w:vMerge w:val="continue"/>
            <w:tcBorders>
              <w:top w:val="single" w:color="000000" w:sz="4" w:space="0"/>
              <w:left w:val="single" w:color="000000" w:sz="4" w:space="0"/>
              <w:bottom w:val="nil"/>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货值金额五千元以上不足一万元的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没收种子和违法所得，并处60000元以上100000元以下罚款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jc w:val="center"/>
        </w:trPr>
        <w:tc>
          <w:tcPr>
            <w:tcW w:w="660" w:type="dxa"/>
            <w:vMerge w:val="continue"/>
            <w:tcBorders>
              <w:top w:val="single" w:color="000000" w:sz="4" w:space="0"/>
              <w:left w:val="single" w:color="000000" w:sz="4" w:space="0"/>
              <w:bottom w:val="nil"/>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较重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货值金额一万元以上不足三万元的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没收种子和违法所得，并处100000元以上150000元以下罚款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60"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货值金额三万元以上的，或者一年内三次以上违法的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Style w:val="17"/>
                <w:color w:val="auto"/>
                <w:lang w:val="en-US" w:eastAsia="zh-CN"/>
              </w:rPr>
              <w:t>没收种子和违法所得，</w:t>
            </w:r>
            <w:r>
              <w:rPr>
                <w:rFonts w:hint="eastAsia" w:ascii="仿宋_GB2312" w:eastAsia="仿宋_GB2312" w:cs="仿宋_GB2312"/>
                <w:i w:val="0"/>
                <w:color w:val="auto"/>
                <w:kern w:val="0"/>
                <w:sz w:val="20"/>
                <w:szCs w:val="20"/>
                <w:u w:val="none"/>
                <w:lang w:val="en-US" w:eastAsia="zh-CN"/>
              </w:rPr>
              <w:t>并处150000元以上200000元以下罚款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35</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未按批次保存所生产经营的种子样品</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《福建省种子条例》</w:t>
            </w:r>
            <w:r>
              <w:rPr>
                <w:rFonts w:hint="eastAsia" w:ascii="仿宋_GB2312" w:eastAsia="仿宋_GB2312" w:cs="仿宋_GB2312"/>
                <w:i w:val="0"/>
                <w:color w:val="auto"/>
                <w:spacing w:val="-6"/>
                <w:kern w:val="0"/>
                <w:sz w:val="20"/>
                <w:szCs w:val="20"/>
                <w:u w:val="none"/>
                <w:lang w:val="en-US" w:eastAsia="zh-CN"/>
              </w:rPr>
              <w:t>第四十五条：违反本条例第二十一条规定，种子生产经营者未建立和保存生产经营档案或者未按批次保存所生产经营的种子样品的，由县级以上地方人民政府农业农村、林业主管部门责令限期改正，并处五千元以上二万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未按批次保存所生产经营的种子样品，积极改正的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处5000元以上10000元以下罚款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未按批次保存所生产经营的种子样品，拒不改正的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处10000元以上20000元以下罚款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36</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种子生产经营者未按照种子生产经营许可证确定的品种、生产经营范围与受委托方签订委托生产、代销书面协议</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福建省种子条例》第四十六条第一项：违反本条例第二十二条规定，有下列行为之一的，由县级以上地方人民政府农业农村、林业主管部门责令改正，没收种子和违法所得；违法生产经营的货值金额不足一万元的，处五千元以上三万元以下罚款；货值金额一万元以上的，处货值金额三倍以上五倍以下罚款：（一）种子生产经营者未按照种子生产经营许可证确定的品种、生产经营范围与受委托方签订委托生产、代销书面协议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货值金额不足三千元的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没收种子和违法所得；处5000元以上10000元以下罚款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货值金额在三千元以上不足一万元的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较重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货值金额在一万元以上不足二万元的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没收种子和违法所得；处货值金额三倍以上四倍以下罚款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货值金额在二万元以上的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没收种子和违法所得；处货值金额四倍以上五倍以下罚款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37</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受委托方未按照委托协议确定的品种和数量从事生产、代销活动</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福建省种子条例》第四十六条第二项：违反本条例第二十二条规定，有下列行为之一的，由县级以上地方人民政府农业农村、林业主管部门责令改正，没收种子和违法所得；违法生产经营的货值金额不足一万元的，处五千元以上三万元以下罚款；货值金额一万元以上的，处货值金额三倍以上五倍以下罚款：……（二）受委托方未按照委托协议确定的品种和数量从事生产、代销活动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货值金额不足三千元的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没收种子和违法所得；处5000元以上10000元以下罚款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货值金额在三千元以上不足一万元的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较重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货值金额在一万元以上不足二万元的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没收种子和违法所得；处货值金额三倍以上四倍以下罚款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货值金额在二万元以上的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没收种子和违法所得；处货值金额四倍以上五倍以下罚款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38</w:t>
            </w:r>
          </w:p>
        </w:tc>
        <w:tc>
          <w:tcPr>
            <w:tcW w:w="1845"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接受无种子生产经营许可证的单位或者个人委托，为其生产或者代销种子</w:t>
            </w:r>
          </w:p>
        </w:tc>
        <w:tc>
          <w:tcPr>
            <w:tcW w:w="4215"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《福建省种子条例》</w:t>
            </w:r>
            <w:r>
              <w:rPr>
                <w:rFonts w:hint="eastAsia" w:ascii="仿宋_GB2312" w:eastAsia="仿宋_GB2312" w:cs="仿宋_GB2312"/>
                <w:i w:val="0"/>
                <w:color w:val="auto"/>
                <w:spacing w:val="-6"/>
                <w:kern w:val="0"/>
                <w:sz w:val="20"/>
                <w:szCs w:val="20"/>
                <w:u w:val="none"/>
                <w:lang w:val="en-US" w:eastAsia="zh-CN"/>
              </w:rPr>
              <w:t>第四十六条第三项：违反本条例第二十二条规定，有下列行为之一的，由县级以上地方人民政府农业农村、林业主管部门责令改正，没收种子和违法所得；违法生产经营的货值金额不足一万元的，处五千元以上三万元以下罚款；货值金额一万元以上的，处货值金额三倍以上五倍以下罚款：</w:t>
            </w:r>
            <w:r>
              <w:rPr>
                <w:rFonts w:hint="eastAsia" w:ascii="仿宋_GB2312" w:eastAsia="仿宋_GB2312" w:cs="仿宋_GB2312"/>
                <w:i w:val="0"/>
                <w:color w:val="auto"/>
                <w:kern w:val="0"/>
                <w:sz w:val="20"/>
                <w:szCs w:val="20"/>
                <w:u w:val="none"/>
                <w:lang w:val="en-US" w:eastAsia="zh-CN"/>
              </w:rPr>
              <w:t>……</w:t>
            </w:r>
            <w:r>
              <w:rPr>
                <w:rFonts w:hint="eastAsia" w:ascii="仿宋_GB2312" w:eastAsia="仿宋_GB2312" w:cs="仿宋_GB2312"/>
                <w:i w:val="0"/>
                <w:color w:val="auto"/>
                <w:spacing w:val="-6"/>
                <w:kern w:val="0"/>
                <w:sz w:val="20"/>
                <w:szCs w:val="20"/>
                <w:u w:val="none"/>
                <w:lang w:val="en-US" w:eastAsia="zh-CN"/>
              </w:rPr>
              <w:t>（三）接受无种子生产经营许可证的单位或者个人委托，为其生产或者代销种子的。</w:t>
            </w:r>
            <w:r>
              <w:rPr>
                <w:rFonts w:hint="eastAsia" w:ascii="仿宋_GB2312" w:eastAsia="仿宋_GB2312" w:cs="仿宋_GB2312"/>
                <w:i w:val="0"/>
                <w:color w:val="auto"/>
                <w:kern w:val="0"/>
                <w:sz w:val="20"/>
                <w:szCs w:val="20"/>
                <w:u w:val="none"/>
                <w:lang w:val="en-US" w:eastAsia="zh-CN"/>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货值金额不足三千元的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没收种子和违法所得；处5000元以上10000元以下罚款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nil"/>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nil"/>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货值金额在三千元以上不足一万元的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nil"/>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nil"/>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较重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货值金额在一万元以上不足二万元的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没收种子和违法所得；处货值金额三倍以上四倍以下罚款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nil"/>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nil"/>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货值金额在二万元以上的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没收种子和违法所得；处货值金额四倍以上五倍以下罚款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39</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向无主要农作物种子生产经营许可证者提供主要农作物亲本种子</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福建省种子条例》第四十七条：违反本条例第二十三条规定，向无主要农作物种子生产经营许可证者提供主要农作物亲本种子的，由县级以上地方人民政府农业农村主管部门责令限期改正，没收种子和违法所得；逾期未改正的，处五千元以上三万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逾期未改正，货值金额不足三千元的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没收种子和违法所得；逾期未改正的，处5000元以上10000元以下罚款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较重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逾期未改正，货值金额三千元以上不足一万元的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没收种子和违法所得；逾期未改正的，处10000元以上20000元以下罚款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逾期未改正，货值金额一万元以上的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没收种子和违法所得；逾期未改正的，处20000元以上30000元以下罚款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40</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受委托代销种子未提供委托合同复印件</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《福建省种子条例》第四十八条：违反本条例第二十六条规定，受委托代销种子未提供委托合同复印件的，由县级以上地方人民政府农业农村、林业主管部门责令限期改正，并处二千元以上一万元以下罚款。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货值金额不足一千元的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处2000元以上4000元以下罚款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货值金额在一千元以上不足三千元的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处4000元以上6000元以下罚款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较重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货值金额在三千元以上不足一万元的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处6000元以上8000元以下罚款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货值金额在一万元以上的，或者逾期不改正的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处8000元以上10000元以下罚款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41</w:t>
            </w:r>
          </w:p>
        </w:tc>
        <w:tc>
          <w:tcPr>
            <w:tcW w:w="1845"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侵占、破坏基地、随意改变基地用途或者在基地及其周边从事对种子科研和生产有害的活动</w:t>
            </w:r>
          </w:p>
        </w:tc>
        <w:tc>
          <w:tcPr>
            <w:tcW w:w="4215"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福建省种子条例》第四十九条:违反本条例第三十七条规定，侵占、破坏基地、随意改变基地用途或者在基地及其周边从事对种子科研和生产有害的活动的，由县级以上地方人民政府农业农村、林业主管部门或者其他有关部门责令限期改正、没收违法所得；逾期未改正的，处二万元以上十万元以下罚款；造成损失的，依法承担赔偿责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nil"/>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nil"/>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规定时间内有整改，但不到位的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没收违法所得；处20000元以上70000元以下罚款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nil"/>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nil"/>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逾期拒不整改的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没收违法所得；处70000元以上100000元以下罚款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42</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未经定点从事生猪屠宰活动</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生猪屠宰管理条例》第三十一条第一款:违反本条例规定，未经定点从事生猪屠宰活动的，由农业农村主管部门责令关闭，没收生猪、生猪产品、屠宰工具和设备以及违法所得；货值金额不足1万元的，并处5万元以上10万元以下的罚款；货值金额1万元以上的，并处货值金额10倍以上20倍以下的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责令关闭，没收生猪、生猪产品、屠宰工具和设备以及违法所得；货值金额不足1万元的，并处50000元以上60000元以下的罚款；货值金额1万元以上的，并处货值金额10倍以上13倍以下的罚款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9"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责令关闭，没收生猪、生猪产品、屠宰工具和设备以及违法所得；货值金额不足1万元的，并处60000元以上80000元以下的罚款；货值金额1万元以上的，并处货值金额13倍以上16倍以下的罚款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7"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多次违法，或者生猪、生猪产品存在染疫、死因不明、补检不合格等情况，或者造成动物疫病传播、肉品质量安全事件等严重危害后果的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责令关闭，没收生猪、生猪产品、屠宰工具和设备以及违法所得；货值金额不足1万元的，并处80000元以上100000元以下的罚款；货值金额1万元以上的，并处货值金额16倍以上20倍以下的罚款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6"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43</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冒用或者使用伪造的生猪定点屠宰证书或者生猪定点屠宰标志牌</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生猪屠宰管理条例》第三十一条第一、二款：违反本条例规定，未经定点从事生猪屠宰活动的，由农业农村主管部门责令关闭，没收生猪、生猪产品、屠宰工具和设备以及违法所得；货值金额不足1万元的，并处5万元以上10万元以下的罚款；货值金额1万元以上的，并处货值金额10倍以上20倍以下的罚款。</w:t>
            </w:r>
          </w:p>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冒用或者使用伪造的生猪定点屠宰证书或者生猪定点屠宰标志牌的，依照前款的规定处罚。</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责令关闭，没收生猪、生猪产品、屠宰工具和设备以及违法所得；货值金额不足1万元的，并处50000元以上60000元以下的罚款；货值金额1万元以上的，并处货值金额10倍以上13倍以下的罚款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3"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责令关闭，没收生猪、生猪产品、屠宰工具和设备以及违法所得；货值金额不足1万元的，并处60000元以上80000元以下的罚款；货值金额1万元以上的，并处货值金额13倍以上16倍以下的罚款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7"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多次违法，或者生猪、生猪产品存在染疫、死因不明、补检不合格等情况，或者造成动物疫病传播、肉品质量安全事件等严重危害后果的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责令关闭，没收生猪、生猪产品、屠宰工具和设备以及违法所得；货值金额不足1万元的，并处80000元以上100000元以下的罚款；货值金额1万元以上的，并处货值金额16倍以上20倍以下的罚款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0"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44</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生猪定点屠宰厂（场）出借、转让生猪定点屠宰证书或者生猪定点屠宰标志牌</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生猪屠宰管理条例》第三十一条第三款：生猪定点屠宰厂（场）出借、转让生猪定点屠宰证书或者生猪定点屠宰标志牌的，由设区的市级人民政府吊销生猪定点屠宰证书，收回生猪定点屠宰标志牌；有违法所得的，由农业农村主管部门没收违法所得，并处5万元以上10万元以下的罚款。</w:t>
            </w:r>
          </w:p>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第三十八条：违反本条例规定，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spacing w:val="-6"/>
                <w:kern w:val="0"/>
                <w:sz w:val="20"/>
                <w:szCs w:val="20"/>
                <w:u w:val="none"/>
                <w:lang w:val="en-US" w:eastAsia="zh-CN"/>
              </w:rPr>
              <w:t>由设区的市级人民政府吊销生猪定点屠宰证书，收回生猪定点屠宰标志牌；有违法所得的，没收违法所得，并处50000元以上60000元以下的罚款。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spacing w:val="-6"/>
                <w:kern w:val="0"/>
                <w:sz w:val="20"/>
                <w:szCs w:val="20"/>
                <w:u w:val="none"/>
                <w:lang w:val="en-US" w:eastAsia="zh-CN"/>
              </w:rPr>
              <w:t>由设区的市级人民政府吊销生猪定点屠宰证书，收回生猪定点屠宰标志牌；有违法所得的，没收违法所得，并处60000元以上80000元以下的罚款。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多次违法，或者引发含动物疫病的肉品上市，或者引发动物疫病传播、肉品质量安全事件等严重危害后果的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spacing w:val="-6"/>
                <w:kern w:val="0"/>
                <w:sz w:val="20"/>
                <w:szCs w:val="20"/>
                <w:u w:val="none"/>
                <w:lang w:val="en-US" w:eastAsia="zh-CN"/>
              </w:rPr>
              <w:t>由设区的市级人民政府吊销生猪定点屠宰证书，收回生猪定点屠宰标志牌；有违法所得的，没收违法所得，并处80000元以上100000元以下的罚款。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5"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45</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未按照规定建立并遵守生猪进厂（场）查验登记制度、生猪产品出厂（场）记录制度</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生猪屠宰管理条例》第三十二条第一款第一项：违反本条例规定，生猪定点屠宰厂（场）有下列情形之一的，由农业农村主管部门责令改正，给予警告；拒不改正的，责令停业整顿，处5000元以上5万元以下的罚款，对其直接负责的主管人员和其他直接责任人员处2万元以上5万元以下的罚款；情节严重的，由设区的市级人民政府吊销生猪定点屠宰证书，收回生猪定点屠宰标志牌：（一）未按照规定建立并遵守生猪进厂（场）查验登记制度、生猪产品出厂（场）记录制度的；……</w:t>
            </w:r>
            <w:r>
              <w:rPr>
                <w:rFonts w:hint="eastAsia" w:ascii="仿宋_GB2312" w:eastAsia="仿宋_GB2312" w:cs="仿宋_GB2312"/>
                <w:i w:val="0"/>
                <w:color w:val="auto"/>
                <w:kern w:val="0"/>
                <w:sz w:val="20"/>
                <w:szCs w:val="20"/>
                <w:u w:val="none"/>
                <w:lang w:val="en-US" w:eastAsia="zh-CN"/>
              </w:rPr>
              <w:br w:type="textWrapping"/>
            </w:r>
            <w:r>
              <w:rPr>
                <w:rFonts w:hint="eastAsia" w:ascii="仿宋_GB2312" w:eastAsia="仿宋_GB2312" w:cs="仿宋_GB2312"/>
                <w:i w:val="0"/>
                <w:color w:val="auto"/>
                <w:kern w:val="0"/>
                <w:sz w:val="20"/>
                <w:szCs w:val="20"/>
                <w:u w:val="none"/>
                <w:lang w:val="en-US" w:eastAsia="zh-CN"/>
              </w:rPr>
              <w:t>第三十八条：违反本条例规定，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能及时改正并达到规定要求的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给予警告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拒不改正，未造成明显危害后果的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责令停业整顿，处5000元以上30000元以下的罚款，对其直接负责的主管人员和其他直接责任人员处20000元以上30000元以下的罚款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拒不改正，造成依法应当检疫而未经检疫等不符合规定的生猪入厂（场）而影响动物疫病防控、出厂（场）后生猪产品无法追溯，或者造成动物疫病传播、肉品质量安全事件等严重危害后果的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处30000元以上50000元以下的罚款，对其直接负责的主管人员和其他直接责任人员处30000元以上50000元以下的罚款;情节严重的，由设区的市级人民政府吊销生猪定点屠宰证书，收回生猪定点屠宰标志牌。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0"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46</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未按照规定签订、保存委托屠宰协议</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生猪屠宰管理条例》第三十二条第一款第二项：违反本条例规定，生猪定点屠宰厂（场）有下列情形之一的，由农业农村主管部门责令改正，给予警告；拒不改正的，责令停业整顿，处5000元以上5万元以下的罚款，对其直接负责的主管人员和其他直接责任人员处2万元以上5万元以下的罚款；情节严重的，由设区的市级人民政府吊销生猪定点屠宰证书，收回生猪定点屠宰标志牌：……（二）未按照规定签订、保存委托屠宰协议的；……</w:t>
            </w:r>
          </w:p>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第三十八条：违反本条例规定，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能及时改正并达到规定要求的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给予警告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拒不改正，未造成明显危害后果的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责令停业整顿，处5000元以上30000元以下的罚款，对其直接负责的主管人员和其他直接责任人员处20000元以上30000元以下的罚款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拒不改正，造成依法应当检疫而未经检疫等不符合规定的生猪入厂（场）而影响动物疫病防控或追溯，或者造成动物疫病传播、肉品质量安全事件等严重危害后果的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处30000元以上50000元以下的罚款，对其直接负责的主管人员和其他直接责任人员处30000元以上50000元以下的罚款;情节严重的，由设区的市级人民政府吊销生猪定点屠宰证书，收回生猪定点屠宰标志牌。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4"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47</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left"/>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屠宰生猪不遵守国家规定的操作规程、技术要求和生猪屠宰质量管理规范以及消毒技术规范</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left"/>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生猪屠宰管理条例》第三十二条第一款第三项：违反本条例规定，生猪定点屠宰厂（场）有下列情形之一的，由农业农村主管部门责令改正，给予警告；拒不改正的，责令停业整顿，处5000元以上5万元以下的罚款，对其直接负责的主管人员和其他直接责任人员处2万元以上5万元以下的罚款；情节严重的，由设区的市级人民政府吊销生猪定点屠宰证书，收回生猪定点屠宰标志牌：……（三）屠宰生猪不遵守国家规定的操作规程、技术要求和生猪屠宰质量管理规范以及消毒技术规范的；……</w:t>
            </w:r>
            <w:r>
              <w:rPr>
                <w:rFonts w:hint="eastAsia" w:ascii="仿宋_GB2312" w:eastAsia="仿宋_GB2312" w:cs="仿宋_GB2312"/>
                <w:i w:val="0"/>
                <w:color w:val="auto"/>
                <w:kern w:val="0"/>
                <w:sz w:val="20"/>
                <w:szCs w:val="20"/>
                <w:u w:val="none"/>
                <w:lang w:val="en-US" w:eastAsia="zh-CN"/>
              </w:rPr>
              <w:br w:type="textWrapping"/>
            </w:r>
            <w:r>
              <w:rPr>
                <w:rFonts w:hint="eastAsia" w:ascii="仿宋_GB2312" w:eastAsia="仿宋_GB2312" w:cs="仿宋_GB2312"/>
                <w:i w:val="0"/>
                <w:color w:val="auto"/>
                <w:kern w:val="0"/>
                <w:sz w:val="20"/>
                <w:szCs w:val="20"/>
                <w:u w:val="none"/>
                <w:lang w:val="en-US" w:eastAsia="zh-CN"/>
              </w:rPr>
              <w:t>第三十八条：违反本条例规定，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能及时改正并达到规定要求的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给予警告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拒不改正，未造成明显危害后果的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责令停业整顿，处5000元以上30000元以下的罚款，对其直接负责的主管人员和其他直接责任人员处20000元以上30000元以下的罚款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4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拒不改正，造成依法应当检疫而未经检疫等不符合规定的生猪入厂（场）而影响动物疫病防控或追溯，或者造成动物疫病传播、肉品质量安全事件等严重危害后果的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处30000元以上50000元以下的罚款，对其直接负责的主管人员和其他直接责任人员处30000元以上50000元以下的罚款;情节严重的，由设区的市级人民政府吊销生猪定点屠宰证书，收回生猪定点屠宰标志牌。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0"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48</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left"/>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未按照规定建立并遵守肉品品质检验制度</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left"/>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生猪屠宰管理条例》第三十二条第一款第四项：违反本条例规定，生猪定点屠宰厂（场）有下列情形之一的，由农业农村主管部门责令改正，给予警告；拒不改正的，责令停业整顿，处5000元以上5万元以下的罚款，对其直接负责的主管人员和其他直接责任人员处2万元以上5万元以下的罚款；情节严重的，由设区的市级人民政府吊销生猪定点屠宰证书，收回生猪定点屠宰标志牌：……（四）未按照规定建立并遵守肉品品质检验制度的；……</w:t>
            </w:r>
          </w:p>
          <w:p>
            <w:pPr>
              <w:keepNext w:val="0"/>
              <w:keepLines w:val="0"/>
              <w:pageBreakBefore w:val="0"/>
              <w:widowControl/>
              <w:suppressLineNumbers w:val="0"/>
              <w:suppressAutoHyphens/>
              <w:kinsoku/>
              <w:wordWrap/>
              <w:overflowPunct/>
              <w:topLinePunct w:val="0"/>
              <w:autoSpaceDE/>
              <w:autoSpaceDN/>
              <w:bidi w:val="0"/>
              <w:adjustRightInd/>
              <w:snapToGrid/>
              <w:jc w:val="left"/>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第三十八条：违反本条例规定，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能及时改正并达到规定要求</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给予警告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拒不改正，未造成明显危害后果</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责令停业整顿，处5000元以上30000元以下的罚款，对其直接负责的主管人员和其他直接责任人员处20000元以上30000元以下的罚款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拒不改正，造成依法应当检疫而未经检疫等不符合规定的生猪入厂（场）而影响动物疫病防控或追溯，或者造成动物疫病传播、肉品质量安全事件等严重危害后果的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处30000元以上50000元以下的罚款，对其直接负责的主管人员和其他直接责任人员处30000元以上50000元以下的罚款;情节严重的，由设区的市级人民政府吊销生猪定点屠宰证书，收回生猪定点屠宰标志牌。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5"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49</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对经肉品品质检验不合格的生猪产品未按照国家有关规定处理并如实记录处理情况</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生猪屠宰管理条例》第三十二条第一款第五项：违反本条例规定，生猪定点屠宰厂（场）有下列情形之一的，由农业农村主管部门责令改正，给予警告；拒不改正的，责令停业整顿，处5000元以上5万元以下的罚款，对其直接负责的主管人员和其他直接责任人员处2万元以上5万元以下的罚款；情节严重的，由设区的市级人民政府吊销生猪定点屠宰证书，收回生猪定点屠宰标志牌：……（五）对经肉品品质检验不合格的生猪产品未按照国家有关规定处理并如实记录处理情况的。……</w:t>
            </w:r>
            <w:r>
              <w:rPr>
                <w:rFonts w:hint="eastAsia" w:ascii="仿宋_GB2312" w:eastAsia="仿宋_GB2312" w:cs="仿宋_GB2312"/>
                <w:i w:val="0"/>
                <w:color w:val="auto"/>
                <w:kern w:val="0"/>
                <w:sz w:val="20"/>
                <w:szCs w:val="20"/>
                <w:u w:val="none"/>
                <w:lang w:val="en-US" w:eastAsia="zh-CN"/>
              </w:rPr>
              <w:br w:type="textWrapping"/>
            </w:r>
            <w:r>
              <w:rPr>
                <w:rFonts w:hint="eastAsia" w:ascii="仿宋_GB2312" w:eastAsia="仿宋_GB2312" w:cs="仿宋_GB2312"/>
                <w:i w:val="0"/>
                <w:color w:val="auto"/>
                <w:kern w:val="0"/>
                <w:sz w:val="20"/>
                <w:szCs w:val="20"/>
                <w:u w:val="none"/>
                <w:lang w:val="en-US" w:eastAsia="zh-CN"/>
              </w:rPr>
              <w:t>第三十八条：违反本条例规定，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能及时改正并达到规定要求</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给予警告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拒不改正，未造成明显危害后果</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责令停业整顿，处5000元以上30000元以下的罚款，对其直接负责的主管人员和其他直接责任人员处20000元以上30000元以下的罚款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拒不改正，造成依法应当检疫而未经检疫等不符合规定的生猪入厂（场）而影响动物疫病防控或追溯，或者造成动物疫病传播、肉品质量安全事件等严重危害后果的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处30000元以上50000元以下的罚款，对其直接负责的主管人员和其他直接责任人员处30000元以上50000元以下的罚款;情节严重的，由设区的市级人民政府吊销生猪定点屠宰证书，收回生猪定点屠宰标志牌。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8"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50</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发生动物疫情时，生猪定点屠宰厂（场）未按照规定开展动物疫病检测</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生猪屠宰管理条例》第三十二条第二款：发生动物疫情时，生猪定点屠宰厂（场）未按照规定开展动物疫病检测的，由农业农村主管部门责令停业整顿，并处5000元以上5万元以下的罚款，对其直接负责的主管人员和其他直接责任人员处2万元以上5万元以下的罚款；情节严重的，由设区的市级人民政府吊销生猪定点屠宰证书，收回生猪定点屠宰标志牌。</w:t>
            </w:r>
            <w:r>
              <w:rPr>
                <w:rFonts w:hint="eastAsia" w:ascii="仿宋_GB2312" w:eastAsia="仿宋_GB2312" w:cs="仿宋_GB2312"/>
                <w:i w:val="0"/>
                <w:color w:val="auto"/>
                <w:kern w:val="0"/>
                <w:sz w:val="20"/>
                <w:szCs w:val="20"/>
                <w:u w:val="none"/>
                <w:lang w:val="en-US" w:eastAsia="zh-CN"/>
              </w:rPr>
              <w:br w:type="textWrapping"/>
            </w:r>
            <w:r>
              <w:rPr>
                <w:rFonts w:hint="eastAsia" w:ascii="仿宋_GB2312" w:eastAsia="仿宋_GB2312" w:cs="仿宋_GB2312"/>
                <w:i w:val="0"/>
                <w:color w:val="auto"/>
                <w:kern w:val="0"/>
                <w:sz w:val="20"/>
                <w:szCs w:val="20"/>
                <w:u w:val="none"/>
                <w:lang w:val="en-US" w:eastAsia="zh-CN"/>
              </w:rPr>
              <w:t>第三十八条：违反本条例规定，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责令停业整顿，并处5000元以上10000元以下的罚款，对其直接负责的主管人员和其他直接责任人员处20000元以上30000元以下罚款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9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责令停业整顿，并处10000元以上30000元以下的罚款，对其直接负责的主管人员和其他直接责任人员处30000元以上40000元以下的罚款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多次违法，或者造成动物疫病传播、肉品质量安全事件等严重危害后果的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并处30000元以上50000元以下的罚款，对其直接负责的主管人员和其他直接责任人员处40000元以上50000元以下的罚款；情节严重的，由设区的市级人民政府吊销生猪定点屠宰证书，收回生猪定点屠宰标志牌。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5"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51</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生猪定点屠宰厂（场）出厂（场）未经肉品品质检验或者经肉品品质检验不合格的生猪产品</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生猪屠宰管理条例》第三十三条：违反本条例规定，生猪定点屠宰厂（场）出厂（场）未经肉品品质检验或者经肉品品质检验不合格的生猪产品的，由农业农村主管部门责令停业整顿，没收生猪产品和违法所得；货值金额不足1万元的，并处10万元以上15万元以下的罚款；货值金额1万元以上的，并处货值金额15倍以上30倍以下的罚款；对其直接负责的主管人员和其他直接责任人员处5万元以上10万元以下的罚款；情节严重的，由设区的市级人民政府吊销生猪定点屠宰证书，收回生猪定点屠宰标志牌，并可以由公安机关依照《中华人民共和国食品安全法》的规定，对其直接负责的主管人员和其他直接责任人员处5日以上15日以下拘留。 </w:t>
            </w:r>
            <w:r>
              <w:rPr>
                <w:rFonts w:hint="eastAsia" w:ascii="仿宋_GB2312" w:eastAsia="仿宋_GB2312" w:cs="仿宋_GB2312"/>
                <w:i w:val="0"/>
                <w:color w:val="auto"/>
                <w:kern w:val="0"/>
                <w:sz w:val="20"/>
                <w:szCs w:val="20"/>
                <w:u w:val="none"/>
                <w:lang w:val="en-US" w:eastAsia="zh-CN"/>
              </w:rPr>
              <w:br w:type="textWrapping"/>
            </w:r>
            <w:r>
              <w:rPr>
                <w:rFonts w:hint="eastAsia" w:ascii="仿宋_GB2312" w:eastAsia="仿宋_GB2312" w:cs="仿宋_GB2312"/>
                <w:i w:val="0"/>
                <w:color w:val="auto"/>
                <w:kern w:val="0"/>
                <w:sz w:val="20"/>
                <w:szCs w:val="20"/>
                <w:u w:val="none"/>
                <w:lang w:val="en-US" w:eastAsia="zh-CN"/>
              </w:rPr>
              <w:t>第三十八条；违反本条例规定，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没收生猪产品和违法所得；货值金额不足1万元的，并处100000元以上110000元以下的罚款；货值金额1万元以上的，并处货值金额15倍以上20倍以下的罚款；对其直接负责的主管人员和其他直接责任人员处50000元以上60000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没收生猪产品和违法所得；货值金额不足1万元的，并处110000元以上130000元以下的罚款；货值金额1万元以上的，并处货值金额20倍以上25倍以下的罚款；对其直接负责的主管人员和其他直接责任人员处60000元以上80000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多次违法，或者造成动物疫病传播、肉品质量安全事件等严重危害后果的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没收生猪产品和违法所得；货值金额不足1万元的，并处130000元以上150000元以下的罚款；货值金额1万元以上的，并处货值金额25倍以上30倍以下的罚款；对其直接负责的主管人员和其他直接责任人员处80000元以上100000元以下的罚款；情节严重的，由设区的市级人民政府吊销生猪定点屠宰证书，收回生猪定点屠宰标志牌。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5"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52</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生猪定点屠宰厂（场）依照《生猪屠宰管理条例》规定应当召回生猪产品而不召回或委托人拒不执行召回规定</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生猪屠宰管理条例》第三十四条：生猪定点屠宰厂（场）依照本条例规定应当召回生猪产品而不召回的，由农业农村主管部门责令召回，停止屠宰；拒不召回或者拒不停止屠宰的，责令停业整顿，没收生猪产品和违法所得；货值金额不足1万元的，并处5万元以上10万元以下的罚款；货值金额1万元以上的，并处货值金额10倍以上20倍以下的罚款；对其直接负责的主管人员和其他直接责任人员处5万元以上10万元以下的罚款；情节严重的，由设区的市级人民政府吊销生猪定点屠宰证书，收回生猪定点屠宰标志牌。</w:t>
            </w:r>
            <w:r>
              <w:rPr>
                <w:rFonts w:hint="eastAsia" w:ascii="仿宋_GB2312" w:eastAsia="仿宋_GB2312" w:cs="仿宋_GB2312"/>
                <w:i w:val="0"/>
                <w:color w:val="auto"/>
                <w:kern w:val="0"/>
                <w:sz w:val="20"/>
                <w:szCs w:val="20"/>
                <w:u w:val="none"/>
                <w:lang w:val="en-US" w:eastAsia="zh-CN"/>
              </w:rPr>
              <w:br w:type="textWrapping"/>
            </w:r>
            <w:r>
              <w:rPr>
                <w:rFonts w:hint="eastAsia" w:ascii="仿宋_GB2312" w:eastAsia="仿宋_GB2312" w:cs="仿宋_GB2312"/>
                <w:i w:val="0"/>
                <w:color w:val="auto"/>
                <w:kern w:val="0"/>
                <w:sz w:val="20"/>
                <w:szCs w:val="20"/>
                <w:u w:val="none"/>
                <w:lang w:val="en-US" w:eastAsia="zh-CN"/>
              </w:rPr>
              <w:t>委托人拒不执行召回规定的，依照前款规定处罚。</w:t>
            </w:r>
            <w:r>
              <w:rPr>
                <w:rFonts w:hint="eastAsia" w:ascii="仿宋_GB2312" w:eastAsia="仿宋_GB2312" w:cs="仿宋_GB2312"/>
                <w:i w:val="0"/>
                <w:color w:val="auto"/>
                <w:kern w:val="0"/>
                <w:sz w:val="20"/>
                <w:szCs w:val="20"/>
                <w:u w:val="none"/>
                <w:lang w:val="en-US" w:eastAsia="zh-CN"/>
              </w:rPr>
              <w:br w:type="textWrapping"/>
            </w:r>
            <w:r>
              <w:rPr>
                <w:rFonts w:hint="eastAsia" w:ascii="仿宋_GB2312" w:eastAsia="仿宋_GB2312" w:cs="仿宋_GB2312"/>
                <w:i w:val="0"/>
                <w:color w:val="auto"/>
                <w:kern w:val="0"/>
                <w:sz w:val="20"/>
                <w:szCs w:val="20"/>
                <w:u w:val="none"/>
                <w:lang w:val="en-US" w:eastAsia="zh-CN"/>
              </w:rPr>
              <w:t>第三十八条：违反本条例规定，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初次违法，能主动配合调查处理，未造成明显危害后果的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责令召回，停止屠宰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拒不召回或者拒不停止屠宰，造成一般危害后果的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没收生猪产品和违法所得；货值金额不足1万元的，并处50000元以上70000元以下的罚款；货值金额1万元以上的，并处货值金额10倍以上15倍以下的罚款；对其直接负责的主管人员和其他直接责任人员处50000元以上70000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8"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拒不召回或者拒不停止屠宰，造成动物疫病传播、肉品质量安全事件等严重危害后果的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没收生猪产品和违法所得；货值金额不足1万元的，并处70000元以上100000元以下的罚款；货值金额1万元以上的，并处货值金额15倍以上20倍以下的罚款；对其直接负责的主管人员和其他直接责任人员处70000元以上100000元以下的罚款；情节严重的，由设区的市级人民政府吊销生猪定点屠宰证书，收回生猪定点屠宰标志牌。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53</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生猪定点屠宰厂（场）、其他单位或者个人对生猪、生猪产品注水或者注入其他物质</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生猪屠宰管理条例》第三十五条：违反本条例规定，生猪定点屠宰厂（场）、其他单位和个人对生猪、生猪产品注水或者注入其他物质的，由农业农村主管部门没收注水或者注入其他物质的生猪、生猪产品、注水工具和设备以及违法所得；货值金额不足1万元的，并处5万元以上10万元以下的罚款；货值金额1万元以上的，并处货值金额10倍以上20倍以下的罚款；对生猪定点屠宰厂（场）或者其他单位的直接负责的主管人员和其他直接责任人员处5万元以上10万元以下的罚款。注入其他物质的，还可以由公安机关依照《中华人民共和国食品安全法》的规定，对其直接负责的主管人员和其他直接责任人员处5日以上15日以下拘留。</w:t>
            </w:r>
            <w:r>
              <w:rPr>
                <w:rFonts w:hint="eastAsia" w:ascii="仿宋_GB2312" w:eastAsia="仿宋_GB2312" w:cs="仿宋_GB2312"/>
                <w:i w:val="0"/>
                <w:color w:val="auto"/>
                <w:kern w:val="0"/>
                <w:sz w:val="20"/>
                <w:szCs w:val="20"/>
                <w:u w:val="none"/>
                <w:lang w:val="en-US" w:eastAsia="zh-CN"/>
              </w:rPr>
              <w:br w:type="textWrapping"/>
            </w:r>
            <w:r>
              <w:rPr>
                <w:rFonts w:hint="eastAsia" w:ascii="仿宋_GB2312" w:eastAsia="仿宋_GB2312" w:cs="仿宋_GB2312"/>
                <w:i w:val="0"/>
                <w:color w:val="auto"/>
                <w:kern w:val="0"/>
                <w:sz w:val="20"/>
                <w:szCs w:val="20"/>
                <w:u w:val="none"/>
                <w:lang w:val="en-US" w:eastAsia="zh-CN"/>
              </w:rPr>
              <w:t>生猪定点屠宰厂（场）对生猪、生猪产品注水或者注入其他物质的，除依照前款规定处罚外，还应当由农业农村主管部门责令停业整顿；情节严重的，由设区的市级人民政府吊销生猪定点屠宰证书，收回生猪定点屠宰标志牌。</w:t>
            </w:r>
            <w:r>
              <w:rPr>
                <w:rFonts w:hint="eastAsia" w:ascii="仿宋_GB2312" w:eastAsia="仿宋_GB2312" w:cs="仿宋_GB2312"/>
                <w:i w:val="0"/>
                <w:color w:val="auto"/>
                <w:kern w:val="0"/>
                <w:sz w:val="20"/>
                <w:szCs w:val="20"/>
                <w:u w:val="none"/>
                <w:lang w:val="en-US" w:eastAsia="zh-CN"/>
              </w:rPr>
              <w:br w:type="textWrapping"/>
            </w:r>
            <w:r>
              <w:rPr>
                <w:rFonts w:hint="eastAsia" w:ascii="仿宋_GB2312" w:eastAsia="仿宋_GB2312" w:cs="仿宋_GB2312"/>
                <w:i w:val="0"/>
                <w:color w:val="auto"/>
                <w:kern w:val="0"/>
                <w:sz w:val="20"/>
                <w:szCs w:val="20"/>
                <w:u w:val="none"/>
                <w:lang w:val="en-US" w:eastAsia="zh-CN"/>
              </w:rPr>
              <w:t>第三十八条：违反本条例规定，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1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注水或者注入其他物质的生猪、生猪产品、注水工具和设备以及违法所得；货值金额不足1万元的，并处50000元以上60000元以下的罚款；货值金额1万元以上的，并处货值金额10倍以上13倍以下的罚款；对生猪定点屠宰厂（场）或者其他单位的直接负责的主管人员和其他直接责任人员处50000元以上60000元以下的罚款；生猪定点屠宰厂（场）对生猪、生猪产品注水或者注入其他物质的，除前述处罚外，还应当责令停业整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1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注水或者注入其他物质的生猪、生猪产品、注水工具和设备以及违法所得；货值金额不足1万元的，并处60000元以上80000元以下的罚款；货值金额1万元以上的，并处货值金额13倍以上16倍以下的罚款；对生猪定点屠宰厂（场）或者其他单位的直接负责的主管人员和其他直接责任人员处60000元以上80000元以下的罚款；生猪定点屠宰厂（场）对生猪、生猪产品注水或者注入其他物质的，除前述处罚外，还应当责令停业整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left"/>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多次违法，或者引发肉品质量安全事件等严重危害后果的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1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注水或者注入其他物质的生猪、生猪产品、注水工具和设备以及违法所得；货值金额不足1万元的，并处80000元以上100000元以下的罚款；货值金额1万元以上的，并处货值金额16倍以上20倍以下的罚款；对生猪定点屠宰厂（场）或者其他单位的直接负责的主管人员和其他直接责任人员处80000元以上100000元以下的罚款；生猪定点屠宰厂（场）对生猪、生猪产品注水或者注入其他物质的，除前述处罚外，还应当责令停业整顿；情节严重的，由设区的市级人民政府吊销生猪定点屠宰证书，收回生猪定点屠宰标志牌。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54</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生猪定点屠宰厂（场）屠宰注水或者注入其他物质的生猪</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生猪屠宰管理条例》第三十六条：违反本条例规定，生猪定点屠宰厂（场）屠宰注水或者注入其他物质的生猪的，由农业农村主管部门责令停业整顿，没收注水或者注入其他物质的生猪、生猪产品和违法所得；货值金额不足1万元的，并处5万元以上10万元以下的罚款；货值金额1万元以上的，并处货值金额10倍以上20倍以下的罚款；对其直接负责的主管人员和其他直接责任人员处5万元以上10万元以下的罚款；情节严重的，由设区的市级人民政府吊销生猪定点屠宰证书，收回生猪定点屠宰标志牌。</w:t>
            </w:r>
            <w:r>
              <w:rPr>
                <w:rFonts w:hint="eastAsia" w:ascii="仿宋_GB2312" w:eastAsia="仿宋_GB2312" w:cs="仿宋_GB2312"/>
                <w:i w:val="0"/>
                <w:color w:val="auto"/>
                <w:kern w:val="0"/>
                <w:sz w:val="20"/>
                <w:szCs w:val="20"/>
                <w:u w:val="none"/>
                <w:lang w:val="en-US" w:eastAsia="zh-CN"/>
              </w:rPr>
              <w:br w:type="textWrapping"/>
            </w:r>
            <w:r>
              <w:rPr>
                <w:rFonts w:hint="eastAsia" w:ascii="仿宋_GB2312" w:eastAsia="仿宋_GB2312" w:cs="仿宋_GB2312"/>
                <w:i w:val="0"/>
                <w:color w:val="auto"/>
                <w:kern w:val="0"/>
                <w:sz w:val="20"/>
                <w:szCs w:val="20"/>
                <w:u w:val="none"/>
                <w:lang w:val="en-US" w:eastAsia="zh-CN"/>
              </w:rPr>
              <w:t>第三十八条：违反本条例规定，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spacing w:val="-6"/>
                <w:kern w:val="0"/>
                <w:sz w:val="20"/>
                <w:szCs w:val="20"/>
                <w:u w:val="none"/>
                <w:lang w:val="en-US" w:eastAsia="zh-CN"/>
              </w:rPr>
              <w:t>责令停业整顿，没收注水或者注入其他物质的生猪、生猪产品和违法所得；货值金额不足1万元的，并处50000元以上60000元以下的罚款；货值金额1万元以上的，并处货值金额10倍以上13倍以下的罚款；对其直接负责的主管人员和其他直接责任人员处50000元以上60000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spacing w:val="-6"/>
                <w:kern w:val="0"/>
                <w:sz w:val="20"/>
                <w:szCs w:val="20"/>
                <w:u w:val="none"/>
                <w:lang w:val="en-US" w:eastAsia="zh-CN"/>
              </w:rPr>
              <w:t>责令停业整顿，没收注水或者注入其他物质的生猪、生猪产品和违法所得；货值金额不足1万元的，并处60000元以上80000元以下的罚款；货值金额1万元以上的，并处货值金额13倍以上16倍以下的罚款；对其直接负责的主管人员和其他直接责任人员处60000元以上80000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多次违法，或者引发肉品质量安全事件等严重危害后果的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没收注水或者注入其他物质的生猪、生猪产品和违法所得；货值金额不足1万元的，并处80000元以上100000元以下的罚款；货值金额1万元以上的，并处货值金额16倍以上20倍以下的罚款；对其直接负责的主管人员和其他直接责任人员处80000元以上100000元以下的罚款；情节严重的，由设区的市级人民政府吊销生猪定点屠宰证书，收回生猪定点屠宰标志牌。生猪定点屠宰厂（场）被吊销生猪定点屠宰证书的，其法定代表人（负责人）、直接负责的主管人员和其他直接责任人员自处罚决定作出之日起5年内不得申请生猪定点屠宰证书或者从事生猪屠宰管理活动；因食品安全犯罪被判处有期徒刑以上刑罚的，终身不得从事生猪屠宰管理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3"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55</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为未经定点违法从事生猪屠宰活动的单位和个人提供生猪屠宰场所或者生猪产品储存设施，或者为对生猪、生猪产品注水或者注入其他物质的单位或者个人提供场所</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生猪屠宰管理条例》第三十七条：违反本条例规定，为未经定点违法从事生猪屠宰活动的单位和个人提供生猪屠宰场所或者生猪产品储存设施，或者为对生猪、生猪产品注水或者注入其他物质的单位和个人提供场所的，由农业农村主管部门责令改正，没收违法所得，并处5万元以上10万以下的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没收违法所得，并处50000元以上60000元以下的罚款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6"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没收违法所得，并处60000元以上80000元以下的罚款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4"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多次违法，或者造成动物疫病传播、肉品质量安全事件等严重危害后果的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没收违法所得，并处80000元以上100000元以下的罚款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9"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56</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对饲养的动物未按照动物疫病强制免疫计划或者免疫技术规范实施免疫接种</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动物防疫法》第九十二条第一项：违反本法规定，有下列行为之一的，由县级以上地方人民政府农业农村主管部门责令限期改正，可以处一千元以下罚款；逾期不改正的，处一千元以上五千元以下罚款，由县级以上地方人民政府农业农村主管部门委托动物诊疗机构、无害化处理场所等代为处理，所需费用由违法行为人承担：（一）对饲养的动物未按照动物疫病强制免疫计划或者免疫技术规范实施免疫接种的；……</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可以处1000元以下罚款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7"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逾期不改正，或者再次违法，或者造成一般危害后果的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处1000元以上3000元以下罚款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3"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多次违法，拒不改正的，或者发生在强制免疫病种疫病流行期间或者造成严重危害后果的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处3000元以上5000元以下罚款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0"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57</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对饲养的种用、乳用动物未按照国务院农业农村主管部门的要求定期开展疫病检测，或者经检测不合格而未按照规定处理</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动物防疫法》第九十二条第二项：违反本法规定，有下列行为之一的，由县级以上地方人民政府农业农村主管部门责令限期改正，可以处一千元以下罚款；逾期不改正的，处一千元以上五千元以下罚款，由县级以上地方人民政府农业农村主管部门委托动物诊疗机构、无害化处理场所等代为处理，所需费用由违法行为人承担：……（二）对饲养的种用、乳用动物未按照国务院农业农村主管部门的要求定期开展疫病检测，或者经检测不合格而未按照规定处理的；……</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可以处1000元以下罚款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逾期不改正，或者再次违法，或者造成一般危害后果的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处1000元以上3000元以下罚款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多次违法，拒不改正的，或者将种用、乳用动物及其产品、后代或遗传材料提供给他人或者造成严重危害后果的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处3000元以上5000元以下罚款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58</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对饲养的犬只未按照规定定期进行狂犬病免疫接种</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动物防疫法》第九十二条第三项：违反本法规定，有下列行为之一的，由县级以上地方人民政府农业农村主管部门责令限期改正，可以处一千元以下罚款；逾期不改正的，处一千元以上五千元以下罚款，由县级以上地方人民政府农业农村主管部门委托动物诊疗机构、无害化处理场所等代为处理，所需费用由违法行为人承担：……（三）对饲养的犬只未按照规定定期进行狂犬病免疫接种的；……</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可以处1000元以下罚款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逾期不改正，或者再次违法，或者造成一般危害后果的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处1000元以上3000元以下罚款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多次违法，拒不改正的，或者造成严重危害后果的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处3000元以上5000元以下罚款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59</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动物、动物产品的运载工具在装载前和卸载后未按照规定及时清洗、消毒</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动物防疫法》第九十二条第四项：违反本法规定，有下列行为之一的，由县级以上地方人民政府农业农村主管部门责令限期改正，可以处一千元以下罚款；逾期不改正的，处一千元以上五千元以下罚款，由县级以上地方人民政府农业农村主管部门委托动物诊疗机构、无害化处理场所等代为处理，所需费用由违法行为人承担：……（四）动物、动物产品的运载工具在装载前和卸载后未按照规定及时清洗、消毒的。……</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可以处1000元以下罚款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逾期不改正，或者再次违法，或者造成一般危害后果的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处1000元以上3000元以下罚款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7"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多次违法，拒不改正的或者系跨省运载动物、动物产品的或者造成严重危害后果的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处3000元以上5000元以下罚款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60</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动物、动物产品的运载工具、垫料、包装物、容器等不符合国务院农业农村主管部门规定的动物防疫要求</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动物防疫法》第九十四条：违反本法规定，动物、动物产品的运载工具、垫料、包装物、容器等不符合国务院农业农村主管部门规定的动物防疫要求的，由县级以上地方人民政府农业农村主管部门责令改正，可以处五千元以下罚款；情节严重的，处五千元以上五万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可以处2000元以下罚款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可以处2000元以上5000元以下罚款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处5000元以上50000元以下罚款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5"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61</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对染疫动物及其排泄物、染疫动物产品或者被染疫动物、动物产品污染的运载工具、垫料、包装物、容器等未按照规定处置</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动物防疫法》第九十五条第一款：违反本法规定，对染疫动物及其排泄物、染疫动物产品或者被染疫动物、动物产品污染的运载工具、垫料、包装物、容器等未按照规定处置的，由县级以上地方人民政府农业农村主管部门责令限期处理；逾期不处理的，由县级以上地方人民政府农业农村主管部门委托有关单位代为处理，所需费用由违法行为人承担，处五千元以上五万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default" w:ascii="仿宋_GB2312" w:eastAsia="仿宋_GB2312" w:cs="仿宋_GB2312"/>
                <w:i w:val="0"/>
                <w:color w:val="auto"/>
                <w:sz w:val="20"/>
                <w:szCs w:val="20"/>
                <w:u w:val="none"/>
                <w:lang w:val="en"/>
              </w:rPr>
            </w:pPr>
            <w:r>
              <w:rPr>
                <w:rFonts w:hint="eastAsia" w:ascii="仿宋_GB2312" w:eastAsia="仿宋_GB2312" w:cs="仿宋_GB2312"/>
                <w:i w:val="0"/>
                <w:color w:val="auto"/>
                <w:kern w:val="0"/>
                <w:sz w:val="20"/>
                <w:szCs w:val="20"/>
                <w:u w:val="none"/>
                <w:lang w:val="en-US" w:eastAsia="zh-CN"/>
              </w:rPr>
              <w:t>逾期不处理</w:t>
            </w:r>
            <w:r>
              <w:rPr>
                <w:rFonts w:hint="eastAsia" w:ascii="仿宋_GB2312" w:eastAsia="仿宋_GB2312" w:cs="仿宋_GB2312"/>
                <w:i w:val="0"/>
                <w:color w:val="auto"/>
                <w:kern w:val="0"/>
                <w:sz w:val="20"/>
                <w:szCs w:val="20"/>
                <w:u w:val="none"/>
                <w:lang w:val="en" w:eastAsia="zh-CN"/>
              </w:rPr>
              <w:t>，</w:t>
            </w:r>
            <w:r>
              <w:rPr>
                <w:rFonts w:hint="eastAsia" w:ascii="仿宋_GB2312" w:eastAsia="仿宋_GB2312" w:cs="仿宋_GB2312"/>
                <w:i w:val="0"/>
                <w:color w:val="auto"/>
                <w:kern w:val="0"/>
                <w:sz w:val="20"/>
                <w:szCs w:val="20"/>
                <w:u w:val="none"/>
                <w:lang w:val="en-US" w:eastAsia="zh-CN"/>
              </w:rPr>
              <w:t>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处5000元以上10000元以下罚款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多次违法，或者造成严重危害后果的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处30000元以上50000元以下罚款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5"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62</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患有人畜共患传染病的人员，直接从事动物疫病监测、检测、检验检疫，动物诊疗以及易感染动物的饲养、屠宰、经营、隔离、运输等活动</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动物防疫法》第九十六条：违反本法规定，患有人畜共患传染病的人员，直接从事动物疫病监测、检测、检验检疫，动物诊疗以及易感染动物的饲养、屠宰、经营、隔离、运输等活动的，由县级以上地方人民政府农业农村或者野生动物保护主管部门责令改正；拒不改正的，处一千元以上一万元以下罚款；情节严重的，处一万元以上五万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nil"/>
              <w:left w:val="nil"/>
              <w:bottom w:val="nil"/>
              <w:right w:val="nil"/>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18"/>
                <w:szCs w:val="18"/>
                <w:u w:val="none"/>
              </w:rPr>
            </w:pPr>
            <w:r>
              <w:rPr>
                <w:rFonts w:hint="eastAsia" w:ascii="仿宋_GB2312" w:eastAsia="仿宋_GB2312" w:cs="仿宋_GB2312"/>
                <w:i w:val="0"/>
                <w:color w:val="auto"/>
                <w:kern w:val="0"/>
                <w:sz w:val="20"/>
                <w:szCs w:val="20"/>
                <w:u w:val="none"/>
                <w:lang w:val="en-US" w:eastAsia="zh-CN"/>
              </w:rPr>
              <w:t>拒不改正，初次违法，未造成明显危害后果的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处1000元以上5000元以下罚款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4"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拒不改正，再次违法或者造成一般危害后果的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处5000元以上10000元以下罚款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处10000元以上50000元以下罚款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63</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屠宰、经营、运输封锁疫区内与所发生动物疫病有关的动物，或者生产、经营、加工、贮藏、运输封锁疫区内与所发生动物疫病有关的动物产品</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《中华人民共和国动物防疫法》第二十九条第一款第一项：禁止屠宰、经营、运输下列动物和生产、经营、加工、贮藏、运输下列动物产品：（一）封锁疫区内与所发生动物疫病有关的；……</w:t>
            </w:r>
          </w:p>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第九十七条：违反本法第二十九条规定，屠宰、经营、运输动物或者生产、经营、加工、贮藏、运输动物产品的，由县级以上地方人民政府农业农村主管部门责令改正、采取补救措施，没收违法所得、动物和动物产品，并处同类检疫合格动物、动物产品货值金额十五倍以上三十倍以下罚款；同类检疫合格动物、动物产品货值金额不足一万元的，并处五万元以上十五万元以下罚款；其中依法应当检疫而未检疫的，依照本法第一百条的规定处罚。</w:t>
            </w:r>
            <w:r>
              <w:rPr>
                <w:rFonts w:hint="eastAsia" w:ascii="仿宋_GB2312" w:eastAsia="仿宋_GB2312" w:cs="仿宋_GB2312"/>
                <w:i w:val="0"/>
                <w:color w:val="auto"/>
                <w:kern w:val="0"/>
                <w:sz w:val="20"/>
                <w:szCs w:val="20"/>
                <w:u w:val="none"/>
                <w:lang w:val="en-US" w:eastAsia="zh-CN"/>
              </w:rPr>
              <w:br w:type="textWrapping"/>
            </w:r>
            <w:r>
              <w:rPr>
                <w:rFonts w:hint="eastAsia" w:ascii="仿宋_GB2312" w:eastAsia="仿宋_GB2312" w:cs="仿宋_GB2312"/>
                <w:i w:val="0"/>
                <w:color w:val="auto"/>
                <w:kern w:val="0"/>
                <w:sz w:val="20"/>
                <w:szCs w:val="20"/>
                <w:u w:val="none"/>
                <w:lang w:val="en-US" w:eastAsia="zh-CN"/>
              </w:rPr>
              <w:t>前款规定的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动物和动物产品，并处同类检疫合格动物、动物产品货值金额十五倍罚款；同类检疫合格动物、动物产品货值金额不足一万元的，并处50000元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动物和动物产品，并处同类检疫合格动物、动物产品货值金额十五倍以上二十倍以下罚款；同类检疫合格动物、动物产品货值金额不足一万元的，并处50000元以上80000元以下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多次违法，拒不改正的，或者收回的动物、动物产品不足一半的或者造成严重危害后果的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动物和动物产品，并处同类检疫合格动物、动物产品货值金额二十倍以上二十五倍以下罚款；同类检疫合格动物、动物产品货值金额不足一万元的，并处80000元以上110000元以下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特别   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疫区发生的疫病为一类动物疫病、新发病、外来病的，或二、三类动物疫病呈爆发流行时，或疫区发生一、二、三类动物疫病构成重大动物疫病的，或者无法收回已售出的动物、动物产品的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动物和动物产品，并处同类检疫合格动物、动物产品货值金额二十五倍以上三十倍以下罚款；同类检疫合格动物、动物产品货值金额不足一万元的，并处110000元以上150000元以下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0"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64</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屠宰、经营、运输疫区内易感染的动物，或者生产、经营、加工、贮藏、运输疫区内易感染的动物产品</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《中华人民共和国动物防疫法》第二十九条第一款第二项：禁止屠宰、经营、运输下列动物和生产、经营、加工、贮藏、运输下列动物产品：……（二）疫区内易感染的；……</w:t>
            </w:r>
          </w:p>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第九十七条：违反本法第二十九条规定，屠宰、经营、运输动物或者生产、经营、加工、贮藏、运输动物产品的，由县级以上地方人民政府农业农村主管部门责令改正、采取补救措施，没收违法所得、动物和动物产品，并处同类检疫合格动物、动物产品货值金额十五倍以上三十倍以下罚款；同类检疫合格动物、动物产品货值金额不足一万元的，并处五万元以上十五万元以下罚款；其中依法应当检疫而未检疫的，依照本法第一百条的规定处罚。</w:t>
            </w:r>
            <w:r>
              <w:rPr>
                <w:rFonts w:hint="eastAsia" w:ascii="仿宋_GB2312" w:eastAsia="仿宋_GB2312" w:cs="仿宋_GB2312"/>
                <w:i w:val="0"/>
                <w:color w:val="auto"/>
                <w:kern w:val="0"/>
                <w:sz w:val="20"/>
                <w:szCs w:val="20"/>
                <w:u w:val="none"/>
                <w:lang w:val="en-US" w:eastAsia="zh-CN"/>
              </w:rPr>
              <w:br w:type="textWrapping"/>
            </w:r>
            <w:r>
              <w:rPr>
                <w:rFonts w:hint="eastAsia" w:ascii="仿宋_GB2312" w:eastAsia="仿宋_GB2312" w:cs="仿宋_GB2312"/>
                <w:i w:val="0"/>
                <w:color w:val="auto"/>
                <w:kern w:val="0"/>
                <w:sz w:val="20"/>
                <w:szCs w:val="20"/>
                <w:u w:val="none"/>
                <w:lang w:val="en-US" w:eastAsia="zh-CN"/>
              </w:rPr>
              <w:t>前款规定的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动物和动物产品，并处同类检疫合格动物、动物产品货值金额十五倍罚款；同类检疫合格动物、动物产品货值金额不足一万元的，并处50000元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动物和动物产品，并处同类检疫合格动物、动物产品货值金额十五倍以上二十倍以下罚款；同类检疫合格动物、动物产品货值金额不足一万元的，并处50000元以上80000元以下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多次违法，拒不改正的，或者收回的动物、动物产品不足一半的或者造成严重危害后果的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动物和动物产品，并处同类检疫合格动物、动物产品货值金额二十倍以上二十五倍以下罚款；同类检疫合格动物、动物产品货值金额不足一万元的，并处80000元以上110000元以下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特别   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疫区发生的疫病为一类动物疫病、新发病、外来病的，或二、三类动物疫病呈爆发流行时，或疫区发生一、二、三类动物疫病构成重大动物疫病的，或者无法收回已售出的动物、动物产品的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动物和动物产品，并处同类检疫合格动物、动物产品货值金额二十五倍以上三十倍以下罚款；同类检疫合格动物、动物产品货值金额不足一万元的，并处110000元以上150000元以下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5"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65</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屠宰、经营、运输染疫或者疑似染疫的动物，或者生产、经营、加工、贮藏、运输染疫或者疑似染疫的动物产品</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《中华人民共和国动物防疫法》第二十九条第一款第四项：禁止屠宰、经营、运输下列动物和生产、经营、加工、贮藏、运输下列动物产品：……（四）染疫或者疑似染疫的；……</w:t>
            </w:r>
          </w:p>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第九十七条：违反本法第二十九条规定，屠宰、经营、运输动物或者生产、经营、加工、贮藏、运输动物产品的，由县级以上地方人民政府农业农村主管部门责令改正、采取补救措施，没收违法所得、动物和动物产品，并处同类检疫合格动物、动物产品货值金额十五倍以上三十倍以下罚款；同类检疫合格动物、动物产品货值金额不足一万元的，并处五万元以上十五万元以下罚款；其中依法应当检疫而未检疫的，依照本法第一百条的规定处罚。</w:t>
            </w:r>
            <w:r>
              <w:rPr>
                <w:rFonts w:hint="eastAsia" w:ascii="仿宋_GB2312" w:eastAsia="仿宋_GB2312" w:cs="仿宋_GB2312"/>
                <w:i w:val="0"/>
                <w:color w:val="auto"/>
                <w:kern w:val="0"/>
                <w:sz w:val="20"/>
                <w:szCs w:val="20"/>
                <w:u w:val="none"/>
                <w:lang w:val="en-US" w:eastAsia="zh-CN"/>
              </w:rPr>
              <w:br w:type="textWrapping"/>
            </w:r>
            <w:r>
              <w:rPr>
                <w:rFonts w:hint="eastAsia" w:ascii="仿宋_GB2312" w:eastAsia="仿宋_GB2312" w:cs="仿宋_GB2312"/>
                <w:i w:val="0"/>
                <w:color w:val="auto"/>
                <w:kern w:val="0"/>
                <w:sz w:val="20"/>
                <w:szCs w:val="20"/>
                <w:u w:val="none"/>
                <w:lang w:val="en-US" w:eastAsia="zh-CN"/>
              </w:rPr>
              <w:t>前款规定的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动物和动物产品，并处同类检疫合格动物、动物产品货值金额十五倍罚款；同类检疫合格动物、动物产品货值金额不足一万元的，并处50000元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5"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动物和动物产品，并处同类检疫合格动物、动物产品货值金额十五倍以上二十倍以下罚款；同类检疫合格动物、动物产品货值金额不足一万元的，并处50000元以上80000元以下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多次违法，拒不改正的，或者收回的动物、动物产品不足一半的或者造成严重危害后果的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动物和动物产品，并处同类检疫合格动物、动物产品货值金额二十倍以上二十五倍以下罚款；同类检疫合格动物、动物产品货值金额不足一万元的，并处80000元以上110000元以下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5"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特别   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动物、动物产品染有或疑似染有一类动物疫病、人畜共患传染病的，或染有一、二、三类动物疫病构成的重大动物疫病的，或者无法收回已售出的动物、动物产品的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动物和动物产品，并处同类检疫合格动物、动物产品货值金额二十五倍以上三十倍以下罚款；同类检疫合格动物、动物产品货值金额不足一万元的，并处110000元以上150000元以下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66</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屠宰、经营、运输病死或者死因不明的动物，或者生产、经营、加工、贮藏、运输病死或者死因不明的动物产品</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《中华人民共和国动物防疫法》第二十九条第一款第五项：禁止屠宰、经营、运输下列动物和生产、经营、加工、贮藏、运输下列动物产品：……（五）病死或者死因不明的；……</w:t>
            </w:r>
          </w:p>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第九十七条：违反本法第二十九条规定，屠宰、经营、运输动物或者生产、经营、加工、贮藏、运输动物产品的，由县级以上地方人民政府农业农村主管部门责令改正、采取补救措施，没收违法所得、动物和动物产品，并处同类检疫合格动物、动物产品货值金额十五倍以上三十倍以下罚款；同类检疫合格动物、动物产品货值金额不足一万元的，并处五万元以上十五万元以下罚款；其中依法应当检疫而未检疫的，依照本法第一百条的规定处罚。</w:t>
            </w:r>
            <w:r>
              <w:rPr>
                <w:rFonts w:hint="eastAsia" w:ascii="仿宋_GB2312" w:eastAsia="仿宋_GB2312" w:cs="仿宋_GB2312"/>
                <w:i w:val="0"/>
                <w:color w:val="auto"/>
                <w:kern w:val="0"/>
                <w:sz w:val="20"/>
                <w:szCs w:val="20"/>
                <w:u w:val="none"/>
                <w:lang w:val="en-US" w:eastAsia="zh-CN"/>
              </w:rPr>
              <w:br w:type="textWrapping"/>
            </w:r>
            <w:r>
              <w:rPr>
                <w:rFonts w:hint="eastAsia" w:ascii="仿宋_GB2312" w:eastAsia="仿宋_GB2312" w:cs="仿宋_GB2312"/>
                <w:i w:val="0"/>
                <w:color w:val="auto"/>
                <w:kern w:val="0"/>
                <w:sz w:val="20"/>
                <w:szCs w:val="20"/>
                <w:u w:val="none"/>
                <w:lang w:val="en-US" w:eastAsia="zh-CN"/>
              </w:rPr>
              <w:t>前款规定的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动物和动物产品，并处同类检疫合格动物、动物产品货值金额十五倍罚款；同类检疫合格动物、动物产品货值金额不足一万元的，并处50000元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动物和动物产品，并处同类检疫合格动物、动物产品货值金额十五倍以上二十倍以下罚款；同类检疫合格动物、动物产品货值金额不足一万元的，并处50000元以上80000元以下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5"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多次违法，拒不改正的，或者收回的动物、动物产品不足一半的或者造成严重危害后果的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动物和动物产品，并处同类检疫合格动物、动物产品货值金额二十倍以上二十五倍以下罚款；同类检疫合格动物、动物产品货值金额不足一万元的，并处80000元以上110000元以下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特别   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动物、动物产品为或疑似为染有一类动物疫病、人畜共患传染病的，或为以及疑似为染有一、二、三类动物疫病构成的重大动物疫病的，或者无法收回已售出的动物、动物产品的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动物和动物产品，并处同类检疫合格动物、动物产品货值金额二十五倍以上三十倍以下罚款；同类检疫合格动物、动物产品货值金额不足一万元的，并处110000元以上150000元以下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0"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67</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屠宰、经营、运输检疫不合格或其他不符合国务院农业农村主管部门有关动物防疫规定的动物，或者生产、经营、加工、贮藏、运输检疫不合格或其他不符合国务院农业农村主管部门有关动物防疫规定的动物产品</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二十九条第一款第三、六项：禁止屠宰、经营、运输下列动物和生产、经营、加工、贮藏、运输下列动物产品：……（三）依法应当检疫而未经检疫或者检疫不合格的；……（六）其他不符合国务院农业农村主管部门有关动物防疫规定的。</w:t>
            </w:r>
            <w:r>
              <w:rPr>
                <w:rFonts w:hint="eastAsia" w:ascii="仿宋_GB2312" w:eastAsia="仿宋_GB2312" w:cs="仿宋_GB2312"/>
                <w:i w:val="0"/>
                <w:color w:val="auto"/>
                <w:kern w:val="0"/>
                <w:sz w:val="20"/>
                <w:szCs w:val="20"/>
                <w:u w:val="none"/>
                <w:lang w:val="en-US" w:eastAsia="zh-CN"/>
              </w:rPr>
              <w:br w:type="textWrapping"/>
            </w:r>
            <w:r>
              <w:rPr>
                <w:rFonts w:hint="eastAsia" w:ascii="仿宋_GB2312" w:eastAsia="仿宋_GB2312" w:cs="仿宋_GB2312"/>
                <w:i w:val="0"/>
                <w:color w:val="auto"/>
                <w:kern w:val="0"/>
                <w:sz w:val="20"/>
                <w:szCs w:val="20"/>
                <w:u w:val="none"/>
                <w:lang w:val="en-US" w:eastAsia="zh-CN"/>
              </w:rPr>
              <w:t>第九十七条：违反本法第二十九条规定，屠宰、经营、运输动物或者生产、经营、加工、贮藏、运输动物产品的，由县级以上地方人民政府农业农村主管部门责令改正、采取补救措施，没收违法所得、动物和动物产品，并处同类检疫合格动物、动物产品货值金额十五倍以上三十倍以下罚款；同类检疫合格动物、动物产品货值金额不足一万元的，并处五万元以上十五万元以下罚款；其中依法应当检疫而未检疫的，依照本法第一百条的规定处罚。</w:t>
            </w:r>
            <w:r>
              <w:rPr>
                <w:rFonts w:hint="eastAsia" w:ascii="仿宋_GB2312" w:eastAsia="仿宋_GB2312" w:cs="仿宋_GB2312"/>
                <w:i w:val="0"/>
                <w:color w:val="auto"/>
                <w:kern w:val="0"/>
                <w:sz w:val="20"/>
                <w:szCs w:val="20"/>
                <w:u w:val="none"/>
                <w:lang w:val="en-US" w:eastAsia="zh-CN"/>
              </w:rPr>
              <w:br w:type="textWrapping"/>
            </w:r>
            <w:r>
              <w:rPr>
                <w:rFonts w:hint="eastAsia" w:ascii="仿宋_GB2312" w:eastAsia="仿宋_GB2312" w:cs="仿宋_GB2312"/>
                <w:i w:val="0"/>
                <w:color w:val="auto"/>
                <w:kern w:val="0"/>
                <w:sz w:val="20"/>
                <w:szCs w:val="20"/>
                <w:u w:val="none"/>
                <w:lang w:val="en-US" w:eastAsia="zh-CN"/>
              </w:rPr>
              <w:t>前款规定的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动物和动物产品，并处同类检疫合格动物、动物产品货值金额十五倍罚款；同类检疫合格动物、动物产品货值金额不足一万元的，并处50000元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5"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动物和动物产品，并处同类检疫合格动物、动物产品货值金额十五倍以上二十倍以下罚款；同类检疫合格动物、动物产品货值金额不足一万元的，并处50000元以上80000元以下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5"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多次违法，拒不改正的，或者收回的动物、动物产品不足一半的或者造成严重危害后果的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动物和动物产品，并处同类检疫合格动物、动物产品货值金额二十倍以上二十五倍以下罚款；同类检疫合格动物、动物产品货值金额不足一万元的，并处80000元以上110000元以下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5"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特别   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3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动物、动物产品为或疑似为染有一类动物疫病、人畜共患传染病的，或为以及疑似为染有一、二、三类动物疫病构成的重大动物疫病的，或者无法收回已售出的动物、动物产品的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动物和动物产品，并处同类检疫合格动物、动物产品货值金额二十五倍以上三十倍以下罚款；同类检疫合格动物、动物产品货值金额不足一万元的，并处110000元以上150000元以下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2"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68</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屠宰、经营、运输依法应当检疫而未经检疫的动物，或者生产、经营、加工、贮藏、运输依法应当检疫而未经检疫的动物产品</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九十七条第一款：违反本法第二十九条规定，屠宰、经营、运输动物或者生产、经营、加工、贮藏、运输动物产品的，由县级以上地方人民政府农业农村主管部门责令改正、采取补救措施，没收违法所得、动物和动物产品，并处同类检疫合格动物、动物产品货值金额十五倍以上三十倍以下罚款；同类检疫合格动物、动物产品货值金额不足一万元的，并处五万元以上十五万元以下罚款；其中依法应当检疫而未检疫的，依照本法第一百条的规定处罚。</w:t>
            </w:r>
            <w:r>
              <w:rPr>
                <w:rFonts w:hint="eastAsia" w:ascii="仿宋_GB2312" w:eastAsia="仿宋_GB2312" w:cs="仿宋_GB2312"/>
                <w:i w:val="0"/>
                <w:color w:val="auto"/>
                <w:kern w:val="0"/>
                <w:sz w:val="20"/>
                <w:szCs w:val="20"/>
                <w:u w:val="none"/>
                <w:lang w:val="en-US" w:eastAsia="zh-CN"/>
              </w:rPr>
              <w:br w:type="textWrapping"/>
            </w:r>
            <w:r>
              <w:rPr>
                <w:rFonts w:hint="eastAsia" w:ascii="仿宋_GB2312" w:eastAsia="仿宋_GB2312" w:cs="仿宋_GB2312"/>
                <w:i w:val="0"/>
                <w:color w:val="auto"/>
                <w:kern w:val="0"/>
                <w:sz w:val="20"/>
                <w:szCs w:val="20"/>
                <w:u w:val="none"/>
                <w:lang w:val="en-US" w:eastAsia="zh-CN"/>
              </w:rPr>
              <w:t xml:space="preserve">第一百条第一款：违反本法规定，屠宰、经营、运输的动物未附有检疫证明，经营和运输的动物产品未附有检疫证明、检疫标志的，由县级以上地方人民政府农业农村主管部门责令改正，处同类检疫合格动物、动物产品货值金额一倍以下罚款；对货主以外的承运人处运输费用三倍以上五倍以下罚款，情节严重的，处五倍以上十倍以下罚款。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处同类检疫合格动物、动物产品货值金额25%以下罚款；对货主以外的承运人处运输费用三倍以上四倍以下罚款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5"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处同类检疫合格动物、动物产品货值金额25%以上50%以下罚款；对货主以外的承运人处运输费用四倍以上五倍以下罚款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多次违法，拒不改正的，或者收回的动物、动物产品不足一半的或者造成严重危害后果的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处同类检疫合格动物、动物产品货值金额50%以上75%以下罚款；对货主以外的承运人处运输费用五倍以上七倍以下罚款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特别   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无法收回已售出的动物、动物产品的，或者造成特别严重危害后果的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处同类检疫合格动物、动物产品货值金额75%以上1倍以下罚款；对货主以外的承运人处运输费用七倍以上十倍以下罚款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9"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69</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开办动物饲养场和隔离场所、动物屠宰加工场所以及动物和动物产品无害化处理场所，未取得动物防疫条件合格证</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九十八条第一项：违反本法规定，有下列行为之一的，由县级以上地方人民政府农业农村主管部门责令改正，处三千元以上三万元以下罚款；情节严重的，责令停业整顿，并处三万元以上十万元以下罚款：（一）开办动物饲养场和隔离场所、动物屠宰加工场所以及动物和动物产品无害化处理场所，未取得动物防疫条件合格证的；……</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处3000元以上10000元以下罚款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8"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6"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多次违法，拒不改正的或者造成严重危害后果的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责令停业整顿，并处30000元以上60000元以下罚款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6"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特别</w:t>
            </w:r>
          </w:p>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未取得动物防疫条件合格证而从事有关活动期间，引起一类动物疫病、重大动物疫情、人畜共患传染病发生或传播等特别严重危害后果的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责令停业整顿，并处60000元以上100000元以下罚款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70</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经营动物、动物产品的集贸市场不具备国务院农业农村主管部门规定的防疫条件</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动物防疫法》第九十八条第二项：违反本法规定，有下列行为之一的，由县级以上地方人民政府农业农村主管部门责令改正，处三千元以上三万元以下罚款；情节严重的，责令停业整顿，并处三万元以上十万元以下罚款：……（二）经营动物、动物产品的集贸市场不具备国务院农业农村主管部门规定的防疫条件的；……</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处3000元以上10000元以下罚款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4"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9"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多次违法，或者造成较严重危害后果的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责令停业整顿，并处30000元以上60000元以下罚款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特别</w:t>
            </w:r>
          </w:p>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多次违法，拒不改正的，或者造成特别严重危害后果的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责令停业整顿，并处60000元以上100000元以下罚款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71</w:t>
            </w:r>
          </w:p>
        </w:tc>
        <w:tc>
          <w:tcPr>
            <w:tcW w:w="1845"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未经备案从事动物运输</w:t>
            </w:r>
          </w:p>
        </w:tc>
        <w:tc>
          <w:tcPr>
            <w:tcW w:w="421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动物防疫法》第九十八条第三项：违反本法规定，有下列行为之一的，由县级以上地方人民政府农业农村主管部门责令改正，处三千元以上三万元以下罚款；情节严重的，责令停业整顿，并处三万元以上十万元以下罚款：……（三）未经备案从事动物运输的；……</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处3000元以上10000元以下罚款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nil"/>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nil"/>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9"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nil"/>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nil"/>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多次违法，或者造成较严重危害后果的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责令停业整顿，并处30000元以上60000元以下罚款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6"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nil"/>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nil"/>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特别</w:t>
            </w:r>
          </w:p>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多次违法，拒不改正的，或者造成特别严重危害后果的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责令停业整顿，并处60000元以上100000元以下罚款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5"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72</w:t>
            </w:r>
          </w:p>
        </w:tc>
        <w:tc>
          <w:tcPr>
            <w:tcW w:w="1845"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未按照规定保存行程路线和托运人提供的动物名称、检疫证明编号、数量等信息</w:t>
            </w:r>
          </w:p>
        </w:tc>
        <w:tc>
          <w:tcPr>
            <w:tcW w:w="421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九十八条第四项：违反本法规定，有下列行为之一的，由县级以上地方人民政府农业农村主管部门责令改正，处三千元以上三万元以下罚款；情节严重的，责令停业整顿，并处三万元以上十万元以下罚款：……（四）未按照规定保存行程路线和托运人提供的动物名称、检疫证明编号、数量等信息的；……</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处3000元以上10000元以下罚款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6"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nil"/>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nil"/>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6"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nil"/>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nil"/>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多次违法，或者造成较严重危害后果的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责令停业整顿，并处30000元以上60000元以下罚款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5"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nil"/>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nil"/>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特别   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多次违法，拒不改正的，或者造成特别严重危害后果的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责令停业整顿，并处60000元以上100000元以下罚款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9" w:hRule="atLeast"/>
          <w:jc w:val="center"/>
        </w:trPr>
        <w:tc>
          <w:tcPr>
            <w:tcW w:w="660" w:type="dxa"/>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default" w:ascii="仿宋_GB2312" w:eastAsia="仿宋_GB2312" w:cs="仿宋_GB2312"/>
                <w:i w:val="0"/>
                <w:color w:val="auto"/>
                <w:sz w:val="20"/>
                <w:szCs w:val="20"/>
                <w:u w:val="none"/>
                <w:lang w:val="en-US"/>
              </w:rPr>
            </w:pPr>
            <w:r>
              <w:rPr>
                <w:rFonts w:hint="eastAsia" w:ascii="仿宋_GB2312" w:eastAsia="仿宋_GB2312" w:cs="仿宋_GB2312"/>
                <w:i w:val="0"/>
                <w:color w:val="auto"/>
                <w:kern w:val="0"/>
                <w:sz w:val="20"/>
                <w:szCs w:val="20"/>
                <w:u w:val="none"/>
                <w:lang w:val="en-US" w:eastAsia="zh-CN"/>
              </w:rPr>
              <w:t>73</w:t>
            </w:r>
          </w:p>
        </w:tc>
        <w:tc>
          <w:tcPr>
            <w:tcW w:w="1845"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未经检疫合格，向无规定动物疫病区输入动物、动物产品</w:t>
            </w:r>
          </w:p>
        </w:tc>
        <w:tc>
          <w:tcPr>
            <w:tcW w:w="421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九十八条第五项：违反本法规定，有下列行为之一的，由县级以上地方人民政府农业农村主管部门责令改正，处三千元以上三万元以下罚款；情节严重的，责令停业整顿，并处三万元以上十万元以下罚款：……（五）未经检疫合格，向无规定动物疫病区输入动物、动物产品的；……</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US" w:eastAsia="zh-CN"/>
              </w:rPr>
              <w:t>处3000元以上10000元以下罚款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8" w:hRule="atLeast"/>
          <w:jc w:val="center"/>
        </w:trPr>
        <w:tc>
          <w:tcPr>
            <w:tcW w:w="660" w:type="dxa"/>
            <w:vMerge w:val="continue"/>
            <w:tcBorders>
              <w:left w:val="single" w:color="000000" w:sz="4" w:space="0"/>
              <w:right w:val="single" w:color="000000" w:sz="4" w:space="0"/>
            </w:tcBorders>
            <w:shd w:val="clear" w:color="auto" w:fill="auto"/>
            <w:noWrap/>
            <w:vAlign w:val="center"/>
          </w:tcPr>
          <w:p>
            <w:pPr>
              <w:rPr>
                <w:color w:val="auto"/>
              </w:rPr>
            </w:pPr>
          </w:p>
        </w:tc>
        <w:tc>
          <w:tcPr>
            <w:tcW w:w="1845" w:type="dxa"/>
            <w:vMerge w:val="continue"/>
            <w:tcBorders>
              <w:left w:val="single" w:color="000000" w:sz="4" w:space="0"/>
              <w:right w:val="single" w:color="000000" w:sz="4" w:space="0"/>
            </w:tcBorders>
            <w:shd w:val="clear" w:color="auto" w:fill="FFFFFF"/>
            <w:vAlign w:val="center"/>
          </w:tcPr>
          <w:p>
            <w:pPr>
              <w:rPr>
                <w:color w:val="auto"/>
              </w:rPr>
            </w:pPr>
          </w:p>
        </w:tc>
        <w:tc>
          <w:tcPr>
            <w:tcW w:w="4215" w:type="dxa"/>
            <w:vMerge w:val="continue"/>
            <w:tcBorders>
              <w:left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US" w:eastAsia="zh-CN"/>
              </w:rPr>
              <w:t>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8" w:hRule="atLeast"/>
          <w:jc w:val="center"/>
        </w:trPr>
        <w:tc>
          <w:tcPr>
            <w:tcW w:w="660" w:type="dxa"/>
            <w:vMerge w:val="continue"/>
            <w:tcBorders>
              <w:left w:val="single" w:color="000000" w:sz="4" w:space="0"/>
              <w:right w:val="single" w:color="000000" w:sz="4" w:space="0"/>
            </w:tcBorders>
            <w:shd w:val="clear" w:color="auto" w:fill="auto"/>
            <w:noWrap/>
            <w:vAlign w:val="center"/>
          </w:tcPr>
          <w:p>
            <w:pPr>
              <w:rPr>
                <w:color w:val="auto"/>
              </w:rPr>
            </w:pPr>
          </w:p>
        </w:tc>
        <w:tc>
          <w:tcPr>
            <w:tcW w:w="1845" w:type="dxa"/>
            <w:vMerge w:val="continue"/>
            <w:tcBorders>
              <w:left w:val="single" w:color="000000" w:sz="4" w:space="0"/>
              <w:right w:val="single" w:color="000000" w:sz="4" w:space="0"/>
            </w:tcBorders>
            <w:shd w:val="clear" w:color="auto" w:fill="FFFFFF"/>
            <w:vAlign w:val="center"/>
          </w:tcPr>
          <w:p>
            <w:pPr>
              <w:rPr>
                <w:color w:val="auto"/>
              </w:rPr>
            </w:pPr>
          </w:p>
        </w:tc>
        <w:tc>
          <w:tcPr>
            <w:tcW w:w="4215" w:type="dxa"/>
            <w:vMerge w:val="continue"/>
            <w:tcBorders>
              <w:left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 w:eastAsia="zh-CN"/>
              </w:rPr>
              <w:t>多次违法，</w:t>
            </w:r>
            <w:r>
              <w:rPr>
                <w:rFonts w:hint="eastAsia" w:ascii="仿宋_GB2312" w:eastAsia="仿宋_GB2312" w:cs="仿宋_GB2312"/>
                <w:b w:val="0"/>
                <w:bCs w:val="0"/>
                <w:i w:val="0"/>
                <w:color w:val="auto"/>
                <w:kern w:val="0"/>
                <w:sz w:val="20"/>
                <w:szCs w:val="20"/>
                <w:u w:val="none"/>
                <w:lang w:val="en-US" w:eastAsia="zh-CN"/>
              </w:rPr>
              <w:t>或者造成较为严重危害后果的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US" w:eastAsia="zh-CN"/>
              </w:rPr>
              <w:t>责令停业整顿，并处30000元以上60000元以下罚款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2" w:hRule="atLeast"/>
          <w:jc w:val="center"/>
        </w:trPr>
        <w:tc>
          <w:tcPr>
            <w:tcW w:w="660"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p>
        </w:tc>
        <w:tc>
          <w:tcPr>
            <w:tcW w:w="1845"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p>
        </w:tc>
        <w:tc>
          <w:tcPr>
            <w:tcW w:w="421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US" w:eastAsia="zh-CN"/>
              </w:rPr>
              <w:t>特别</w:t>
            </w:r>
          </w:p>
          <w:p>
            <w:pPr>
              <w:keepNext w:val="0"/>
              <w:keepLines w:val="0"/>
              <w:widowControl/>
              <w:suppressLineNumbers w:val="0"/>
              <w:suppressAutoHyphens/>
              <w:jc w:val="center"/>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US" w:eastAsia="zh-CN"/>
              </w:rPr>
              <w:t>该动物、动物产品有一类动物疫病、人畜共患传染病、新发病、引入地的省范围内没有的动物疫病，或者造成输入地动物疫病传播等特别严重危害后果的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US" w:eastAsia="zh-CN"/>
              </w:rPr>
              <w:t>责令停业整顿，并处60000元以上100000元以下罚款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3"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74</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跨省、自治区、直辖市引进种用、乳用动物到达输入地后未按照规定进行隔离观察</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九十八条第六项：违反本法规定，有下列行为之一的，由县级以上地方人民政府农业农村主管部门责令改正，处三千元以上三万元以下罚款；情节严重的，责令停业整顿，并处三万元以上十万元以下罚款：……（六）跨省、自治区、直辖市引进种用、乳用动物到达输入地后未按照规定进行隔离观察的；……</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US" w:eastAsia="zh-CN"/>
              </w:rPr>
              <w:t>处3000元以上10000元以下罚款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仿宋_GB2312" w:eastAsia="仿宋_GB2312" w:cs="仿宋_GB2312"/>
                <w:i w:val="0"/>
                <w:color w:val="auto"/>
                <w:kern w:val="0"/>
                <w:sz w:val="20"/>
                <w:szCs w:val="20"/>
                <w:u w:val="none"/>
                <w:lang w:val="en-US" w:eastAsia="zh-CN"/>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eastAsia="仿宋_GB2312" w:cs="仿宋_GB2312"/>
                <w:i w:val="0"/>
                <w:color w:val="auto"/>
                <w:kern w:val="0"/>
                <w:sz w:val="20"/>
                <w:szCs w:val="20"/>
                <w:u w:val="none"/>
                <w:lang w:val="en-US" w:eastAsia="zh-CN"/>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eastAsia="仿宋_GB2312" w:cs="仿宋_GB2312"/>
                <w:i w:val="0"/>
                <w:color w:val="auto"/>
                <w:kern w:val="0"/>
                <w:sz w:val="20"/>
                <w:szCs w:val="20"/>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US" w:eastAsia="zh-CN"/>
              </w:rPr>
              <w:t>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1"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仿宋_GB2312" w:eastAsia="仿宋_GB2312" w:cs="仿宋_GB2312"/>
                <w:i w:val="0"/>
                <w:color w:val="auto"/>
                <w:kern w:val="0"/>
                <w:sz w:val="20"/>
                <w:szCs w:val="20"/>
                <w:u w:val="none"/>
                <w:lang w:val="en-US" w:eastAsia="zh-CN"/>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eastAsia="仿宋_GB2312" w:cs="仿宋_GB2312"/>
                <w:i w:val="0"/>
                <w:color w:val="auto"/>
                <w:kern w:val="0"/>
                <w:sz w:val="20"/>
                <w:szCs w:val="20"/>
                <w:u w:val="none"/>
                <w:lang w:val="en-US" w:eastAsia="zh-CN"/>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eastAsia="仿宋_GB2312" w:cs="仿宋_GB2312"/>
                <w:i w:val="0"/>
                <w:color w:val="auto"/>
                <w:kern w:val="0"/>
                <w:sz w:val="20"/>
                <w:szCs w:val="20"/>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 w:eastAsia="zh-CN"/>
              </w:rPr>
              <w:t>多次违法，</w:t>
            </w:r>
            <w:r>
              <w:rPr>
                <w:rFonts w:hint="eastAsia" w:ascii="仿宋_GB2312" w:eastAsia="仿宋_GB2312" w:cs="仿宋_GB2312"/>
                <w:b w:val="0"/>
                <w:bCs w:val="0"/>
                <w:i w:val="0"/>
                <w:color w:val="auto"/>
                <w:kern w:val="0"/>
                <w:sz w:val="20"/>
                <w:szCs w:val="20"/>
                <w:u w:val="none"/>
                <w:lang w:val="en-US" w:eastAsia="zh-CN"/>
              </w:rPr>
              <w:t>或者造成较为严重危害后果的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US" w:eastAsia="zh-CN"/>
              </w:rPr>
              <w:t>责令停业整顿，并处30000元以上60000元以下罚款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9"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US" w:eastAsia="zh-CN"/>
              </w:rPr>
              <w:t>特别</w:t>
            </w:r>
          </w:p>
          <w:p>
            <w:pPr>
              <w:keepNext w:val="0"/>
              <w:keepLines w:val="0"/>
              <w:widowControl/>
              <w:suppressLineNumbers w:val="0"/>
              <w:suppressAutoHyphens/>
              <w:jc w:val="center"/>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US" w:eastAsia="zh-CN"/>
              </w:rPr>
              <w:t>该乳用动物、种用动物及其遗传材料染有一类动物疫病、人畜共患传染病、新发病、引入地的省范围内没有的动物疫病，或者造成输入地动物疫病传播等特别严重危害后果的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b w:val="0"/>
                <w:bCs w:val="0"/>
                <w:i w:val="0"/>
                <w:color w:val="auto"/>
                <w:kern w:val="0"/>
                <w:sz w:val="20"/>
                <w:szCs w:val="20"/>
                <w:u w:val="none"/>
                <w:lang w:val="en-US" w:eastAsia="zh-CN"/>
              </w:rPr>
            </w:pPr>
            <w:r>
              <w:rPr>
                <w:rFonts w:hint="eastAsia" w:ascii="仿宋_GB2312" w:eastAsia="仿宋_GB2312" w:cs="仿宋_GB2312"/>
                <w:b w:val="0"/>
                <w:bCs w:val="0"/>
                <w:i w:val="0"/>
                <w:color w:val="auto"/>
                <w:kern w:val="0"/>
                <w:sz w:val="20"/>
                <w:szCs w:val="20"/>
                <w:u w:val="none"/>
                <w:lang w:val="en-US" w:eastAsia="zh-CN"/>
              </w:rPr>
              <w:t>责令停业整顿，并处60000元以上100000元以下罚款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75</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未按照规定处理或者随意弃置病死动物、病害动物产品</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九十八条第七项：违反本法规定，有下列行为之一的，由县级以上地方人民政府农业农村主管部门责令改正，处三千元以上三万元以下罚款；情节严重的，责令停业整顿，并处三万元以上十万元以下罚款：……（七）未按照规定处理或者随意弃置病死动物、病害动物产品的。</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处3000元以上10000元以下罚款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多次违法，或者造成较严重危害后果的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责令停业整顿，并处30000元以上60000元以下罚款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1"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特别</w:t>
            </w:r>
          </w:p>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多次违法，拒不改正的，或者造成特别严重危害后果的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责令停业整顿，并处60000元以上100000元以下罚款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8"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76</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屠宰、经营、运输的动物未附有检疫证明，经营和运输的动物产品未附有检疫证明、检疫标志</w:t>
            </w:r>
          </w:p>
        </w:tc>
        <w:tc>
          <w:tcPr>
            <w:tcW w:w="421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一百条第一款：违反本法规定，屠宰、经营、运输的动物未附有检疫证明，经营和运输的动物产品未附有检疫证明、检疫标志的，由县级以上地方人民政府农业农村主管部门责令改正，处同类检疫合格动物、动物产品货值金额一倍以下罚款；对货主以外的承运人处运输费用三倍以上五倍以下罚款，情节严重的，处五倍以上十倍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轻微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处同类检疫合格动物、动物产品货值金额25%以下罚款；对货主以外的承运人处运输费用三倍以上四倍以下罚款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nil"/>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一般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处同类检疫合格动物、动物产品货值金额25%以上50%以下罚款；对货主以外的承运人处运输费用四倍以上五倍以下罚款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nil"/>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多次违法，拒不改正的，或者收回的动物、动物产品不足一半的或者造成严重后果的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处同类检疫合格动物、动物产品货值金额50%以上75%以下罚款；对货主以外的承运人处运输费用五倍以上七倍以下罚款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8"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nil"/>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特别   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无法收回已售出的动物、动物产品的，或者造成影响动物疫病防控等特别严重危害后果的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处同类检疫合格动物、动物产品货值金额75%以上1倍以下罚款；对货主以外的承运人处运输费用七倍以上十倍以下罚款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77</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用于科研、展示、演出和比赛等非食用性利用的动物未附有检疫证明</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一百条第二款：违反本法规定，用于科研、展示、演出和比赛等非食用性利用的动物未附有检疫证明的，由县级以上地方人民政府农业农村主管部门责令改正，处三千元以上一万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轻微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处3000元以上5000元以下的罚款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5"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一般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处5000元以上7000元以下的罚款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处7000元以上10000元以下的罚款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3"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78</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将禁止或者限制调运的特定动物、动物产品由动物疫病高风险区调入低风险区</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一百零一条：违反本法规定，将禁止或者限制调运的特定动物、动物产品由动物疫病高风险区调入低风险区的，由县级以上地方人民政府农业农村主管部门没收运输费用、违法运输的动物和动物产品，并处运输费用一倍以上五倍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没收运输费用、违法运输的动物和动物产品，并处运输费用1倍以上2倍以下罚款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3"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default" w:ascii="仿宋_GB2312" w:eastAsia="仿宋_GB2312" w:cs="仿宋_GB2312"/>
                <w:i w:val="0"/>
                <w:color w:val="auto"/>
                <w:sz w:val="20"/>
                <w:szCs w:val="20"/>
                <w:u w:val="none"/>
                <w:lang w:val="en-US"/>
              </w:rPr>
            </w:pPr>
            <w:r>
              <w:rPr>
                <w:rFonts w:hint="eastAsia" w:ascii="仿宋_GB2312" w:eastAsia="仿宋_GB2312" w:cs="仿宋_GB2312"/>
                <w:i w:val="0"/>
                <w:color w:val="auto"/>
                <w:kern w:val="0"/>
                <w:sz w:val="20"/>
                <w:szCs w:val="20"/>
                <w:u w:val="none"/>
                <w:lang w:val="en-US" w:eastAsia="zh-CN"/>
              </w:rPr>
              <w:t xml:space="preserve">没收运输费用、违法运输的动物和动物产品，并处运输费用2倍以上3倍以下罚款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没收运输费用、违法运输的动物和动物产品，并处运输费用3倍以上4倍以下罚款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8"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特别 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18"/>
                <w:szCs w:val="18"/>
                <w:u w:val="none"/>
              </w:rPr>
            </w:pPr>
            <w:r>
              <w:rPr>
                <w:rFonts w:hint="eastAsia" w:ascii="仿宋_GB2312" w:eastAsia="仿宋_GB2312" w:cs="仿宋_GB2312"/>
                <w:i w:val="0"/>
                <w:color w:val="auto"/>
                <w:kern w:val="0"/>
                <w:sz w:val="18"/>
                <w:szCs w:val="18"/>
                <w:u w:val="none"/>
                <w:lang w:val="en-US" w:eastAsia="zh-CN"/>
              </w:rPr>
              <w:t>造成一类动物疫病、重大动物疫情、人畜共患传染病发生或传播等特别严重危害后果的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没收运输费用、违法运输的动物和动物产品，并处运输费用4倍以上5倍以下罚款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79</w:t>
            </w:r>
          </w:p>
        </w:tc>
        <w:tc>
          <w:tcPr>
            <w:tcW w:w="1845"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通过道路跨省、自治区、直辖市运输动物，未经省、自治区、直辖市人民政府设立的指定通道入省境或者过省境</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动物防疫法》第一百零二条：违反本法规定，通过道路跨省、自治区、直辖市运输动物，未经省、自治区、直辖市人民政府设立的指定通道入省境或者过省境的，由县级以上地方人民政府农业农村主管部门对运输人处五千元以上一万元以下罚款；情节严重的，处一万元以上五万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对运输人处5000元以上7000元以下罚款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nil"/>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对运输人处7000元以上10000元以下罚款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nil"/>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对运输人处10000元以上50000元以下罚款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2"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80</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转让、伪造或者变造检疫证明、检疫标志或者畜禽标识</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中华人民共和国动物防疫法》第一百零三条第一款：违反本法规定，转让、伪造或者变造检疫证明、检疫标志或者畜禽标识的，由县级以上地方人民政府农业农村主管部门没收违法所得和检疫证明、检疫标志、畜禽标识，并处五千元以上五万元以下罚款。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轻微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没收违法所得和检疫证明、检疫标志、畜禽标识，并处5000元以上10000元以下罚款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一般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没收违法所得和检疫证明、检疫标志、畜禽标识，并处10000元以上30000元以下罚款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5"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default" w:ascii="仿宋_GB2312" w:eastAsia="仿宋_GB2312" w:cs="仿宋_GB2312"/>
                <w:i w:val="0"/>
                <w:color w:val="auto"/>
                <w:sz w:val="20"/>
                <w:szCs w:val="20"/>
                <w:u w:val="none"/>
                <w:lang w:val="en"/>
              </w:rPr>
            </w:pPr>
            <w:r>
              <w:rPr>
                <w:rFonts w:hint="eastAsia" w:ascii="仿宋_GB2312" w:eastAsia="仿宋_GB2312" w:cs="仿宋_GB2312"/>
                <w:i w:val="0"/>
                <w:color w:val="auto"/>
                <w:kern w:val="0"/>
                <w:sz w:val="20"/>
                <w:szCs w:val="20"/>
                <w:u w:val="none"/>
                <w:lang w:val="en-US" w:eastAsia="zh-CN"/>
              </w:rPr>
              <w:t>多次违法，拒不改正</w:t>
            </w:r>
            <w:r>
              <w:rPr>
                <w:rFonts w:hint="eastAsia" w:ascii="仿宋_GB2312" w:eastAsia="仿宋_GB2312" w:cs="仿宋_GB2312"/>
                <w:b w:val="0"/>
                <w:bCs w:val="0"/>
                <w:i w:val="0"/>
                <w:color w:val="auto"/>
                <w:kern w:val="0"/>
                <w:sz w:val="20"/>
                <w:szCs w:val="20"/>
                <w:u w:val="none"/>
                <w:lang w:val="en-US" w:eastAsia="zh-CN"/>
              </w:rPr>
              <w:t>的，或者动物、动物产品检疫不合格的</w:t>
            </w:r>
            <w:r>
              <w:rPr>
                <w:rFonts w:hint="default" w:ascii="仿宋_GB2312" w:eastAsia="仿宋_GB2312" w:cs="仿宋_GB2312"/>
                <w:b w:val="0"/>
                <w:bCs w:val="0"/>
                <w:i w:val="0"/>
                <w:color w:val="auto"/>
                <w:kern w:val="0"/>
                <w:sz w:val="20"/>
                <w:szCs w:val="20"/>
                <w:u w:val="none"/>
                <w:lang w:val="en" w:eastAsia="zh-CN"/>
              </w:rPr>
              <w:t>,</w:t>
            </w:r>
            <w:r>
              <w:rPr>
                <w:rFonts w:hint="eastAsia" w:ascii="仿宋_GB2312" w:eastAsia="仿宋_GB2312" w:cs="仿宋_GB2312"/>
                <w:b w:val="0"/>
                <w:bCs w:val="0"/>
                <w:i w:val="0"/>
                <w:color w:val="auto"/>
                <w:kern w:val="0"/>
                <w:sz w:val="20"/>
                <w:szCs w:val="20"/>
                <w:u w:val="none"/>
                <w:lang w:val="en-US" w:eastAsia="zh-CN"/>
              </w:rPr>
              <w:t>或者造成动物疫病传播等严重危害后果的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8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没收违法所得和检疫证明、检疫标志、畜禽标识，并处30000元以上50000元以下罚款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81</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持有、使用伪造或者变造的检疫证明、检疫标志或者畜禽标识</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一百零三条第二款：持有、使用伪造或者变造的检疫证明、检疫标志或者畜禽标识的，由县级以上人民政府农业农村主管部门没收检疫证明、检疫标志、畜禽标识和对应的动物、动物产品，并处三千元以上三万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轻微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没收检疫证明、检疫标志、畜禽标识和对应的动物、动物产品，并处3000元以上10000元以下罚款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一般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没收检疫证明、检疫标志、畜禽标识和对应的动物、动物产品，并处10000元以上20000元以下罚款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default" w:ascii="仿宋_GB2312" w:eastAsia="仿宋_GB2312" w:cs="仿宋_GB2312"/>
                <w:i w:val="0"/>
                <w:color w:val="auto"/>
                <w:sz w:val="20"/>
                <w:szCs w:val="20"/>
                <w:u w:val="none"/>
                <w:lang w:val="en"/>
              </w:rPr>
            </w:pPr>
            <w:r>
              <w:rPr>
                <w:rFonts w:hint="eastAsia" w:ascii="仿宋_GB2312" w:eastAsia="仿宋_GB2312" w:cs="仿宋_GB2312"/>
                <w:i w:val="0"/>
                <w:color w:val="auto"/>
                <w:kern w:val="0"/>
                <w:sz w:val="20"/>
                <w:szCs w:val="20"/>
                <w:u w:val="none"/>
                <w:lang w:val="en-US" w:eastAsia="zh-CN"/>
              </w:rPr>
              <w:t>多次违法，拒不改正的，或者动物、动物产品检疫不合格</w:t>
            </w:r>
            <w:r>
              <w:rPr>
                <w:rFonts w:hint="eastAsia" w:ascii="仿宋_GB2312" w:eastAsia="仿宋_GB2312" w:cs="仿宋_GB2312"/>
                <w:b w:val="0"/>
                <w:bCs w:val="0"/>
                <w:i w:val="0"/>
                <w:color w:val="auto"/>
                <w:kern w:val="0"/>
                <w:sz w:val="20"/>
                <w:szCs w:val="20"/>
                <w:u w:val="none"/>
                <w:lang w:val="en-US" w:eastAsia="zh-CN"/>
              </w:rPr>
              <w:t>的</w:t>
            </w:r>
            <w:r>
              <w:rPr>
                <w:rFonts w:hint="default" w:ascii="仿宋_GB2312" w:eastAsia="仿宋_GB2312" w:cs="仿宋_GB2312"/>
                <w:b w:val="0"/>
                <w:bCs w:val="0"/>
                <w:i w:val="0"/>
                <w:color w:val="auto"/>
                <w:kern w:val="0"/>
                <w:sz w:val="20"/>
                <w:szCs w:val="20"/>
                <w:u w:val="none"/>
                <w:lang w:val="en" w:eastAsia="zh-CN"/>
              </w:rPr>
              <w:t>,</w:t>
            </w:r>
            <w:r>
              <w:rPr>
                <w:rFonts w:hint="eastAsia" w:ascii="仿宋_GB2312" w:eastAsia="仿宋_GB2312" w:cs="仿宋_GB2312"/>
                <w:b w:val="0"/>
                <w:bCs w:val="0"/>
                <w:i w:val="0"/>
                <w:color w:val="auto"/>
                <w:kern w:val="0"/>
                <w:sz w:val="20"/>
                <w:szCs w:val="20"/>
                <w:u w:val="none"/>
                <w:lang w:val="en-US" w:eastAsia="zh-CN"/>
              </w:rPr>
              <w:t>或者造成动物疫病传播等严重危害后果的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没收检疫证明、检疫标志、畜禽标识和对应的动物、动物产品，并处20000元以上30000元以下罚款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82</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擅自发布动物疫情</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《中华人民共和国动物防疫法》第一百零四条第一项：违反本法规定，有下列行为之一的，由县级以上地方人民政府农业农村主管部门责令改正，处三千元以上三万元以下罚款：（一）擅自发布动物疫情的；……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轻微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处3000元以上10000元以下罚款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仿宋_GB2312" w:eastAsia="仿宋_GB2312" w:cs="仿宋_GB2312"/>
                <w:i w:val="0"/>
                <w:color w:val="auto"/>
                <w:kern w:val="0"/>
                <w:sz w:val="20"/>
                <w:szCs w:val="20"/>
                <w:u w:val="none"/>
                <w:lang w:val="en-US" w:eastAsia="zh-CN"/>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eastAsia="仿宋_GB2312" w:cs="仿宋_GB2312"/>
                <w:i w:val="0"/>
                <w:color w:val="auto"/>
                <w:kern w:val="0"/>
                <w:sz w:val="20"/>
                <w:szCs w:val="20"/>
                <w:u w:val="none"/>
                <w:lang w:val="en-US" w:eastAsia="zh-CN"/>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eastAsia="仿宋_GB2312" w:cs="仿宋_GB2312"/>
                <w:i w:val="0"/>
                <w:color w:val="auto"/>
                <w:kern w:val="0"/>
                <w:sz w:val="20"/>
                <w:szCs w:val="20"/>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一般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处10000元以上20000元以下罚款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rFonts w:hint="eastAsia" w:ascii="仿宋_GB2312" w:eastAsia="仿宋_GB2312" w:cs="仿宋_GB2312"/>
                <w:i w:val="0"/>
                <w:color w:val="auto"/>
                <w:kern w:val="0"/>
                <w:sz w:val="20"/>
                <w:szCs w:val="20"/>
                <w:u w:val="none"/>
                <w:lang w:val="en-US" w:eastAsia="zh-CN"/>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eastAsia="仿宋_GB2312" w:cs="仿宋_GB2312"/>
                <w:i w:val="0"/>
                <w:color w:val="auto"/>
                <w:kern w:val="0"/>
                <w:sz w:val="20"/>
                <w:szCs w:val="20"/>
                <w:u w:val="none"/>
                <w:lang w:val="en-US" w:eastAsia="zh-CN"/>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eastAsia="仿宋_GB2312" w:cs="仿宋_GB2312"/>
                <w:i w:val="0"/>
                <w:color w:val="auto"/>
                <w:kern w:val="0"/>
                <w:sz w:val="20"/>
                <w:szCs w:val="20"/>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多次违法，拒不改正的，或者造成严重危害后果的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处20000元以上30000元以下罚款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83</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不遵守县级以上人民政府及其农业农村主管部门依法作出的有关控制动物疫病规定</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一百零四条第二项：违反本法规定，有下列行为之一的，由县级以上地方人民政府农业农村主管部门责令改正，处三千元以上三万元以下罚款：……（二）不遵守县级以上人民政府及其农业农村主管部门依法作出的有关控制动物疫病规定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轻微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处3000元以上10000元以下罚款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一般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再次违法，或者拒不改正的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处10000元以上20000元以下罚款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多次违法，拒不改正的或者造成动物疫病流行的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处20000元以上30000元以下罚款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84</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藏匿、转移、盗掘已被依法隔离、封存、处理的动物和动物产品</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一百零四条第三项：违反本法规定，有下列行为之一的，由县级以上地方人民政府农业农村主管部门责令改正，处三千元以上三万元以下罚款：……（三）藏匿、转移、盗掘已被依法隔离、封存、处理的动物和动物产品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轻微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处3000元以上10000元以下罚款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5"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一般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处10000元以上20000元以下罚款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多次违法，拒不改正的</w:t>
            </w:r>
            <w:r>
              <w:rPr>
                <w:rFonts w:hint="eastAsia" w:ascii="仿宋_GB2312" w:eastAsia="仿宋_GB2312" w:cs="仿宋_GB2312"/>
                <w:b w:val="0"/>
                <w:bCs w:val="0"/>
                <w:i w:val="0"/>
                <w:color w:val="auto"/>
                <w:kern w:val="0"/>
                <w:sz w:val="20"/>
                <w:szCs w:val="20"/>
                <w:u w:val="none"/>
                <w:lang w:val="en-US" w:eastAsia="zh-CN"/>
              </w:rPr>
              <w:t>，或者造成动物疫病传播等严重危害后果的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处20000元以上30000元以下罚款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8"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85</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未取得动物诊疗许可证从事动物诊疗活动</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一百零五条第一款：违反本法规定，未取得动物诊疗许可证从事动物诊疗活动的，由县级以上地方人民政府农业农村主管部门责令停止诊疗活动，没收违法所得，并处违法所得一倍以上三倍以下罚款；违法所得不足三万元的，并处三千元以上三万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轻微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责令停止诊疗活动，没收违法所得，并处违法所得一倍罚款；违法所得不足三万元的，并处3000元以上10000元以下罚款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一般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责令停止诊疗活动，没收违法所得，并处违法所得一倍以上二倍以下罚款；违法所得不足三万元的，并处10000元以上20000元以下罚款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多次违法，拒不改正，或者造成动物疫病传播等严重危害后果的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责令停止诊疗活动，没收违法所得，并处违法所得二倍以上三倍以下罚款；违法所得不足三万元的，并处20000元以上30000元以下罚款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86</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未按照规定实施卫生安全防护、消毒、隔离和处置诊疗废弃物</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一百零五条第二款：动物诊疗机构违反本法规定，未按照规定实施卫生安全防护、消毒、隔离和处置诊疗废弃物的，由县级以上地方人民政府农业农村主管部门责令改正，处一千元以上一万元以下罚款；造成动物疫病扩散的，处一万元以上五万元以下罚款；情节严重的，吊销动物诊疗许可证。</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轻微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5"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一般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再次违法，或者造成一般危害后果的或者造成动物疫病扩散</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多次违法，拒不改正的，或者造成严重危害后果的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处30000元以上50000元以下罚款；吊销动物诊疗许可证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5"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87</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未经执业兽医备案从事经营性动物诊疗活动</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一百零六条第一款：违反本法规定，未经执业兽医备案从事经营性动物诊疗活动的，由县级以上地方人民政府农业农村主管部门责令停止动物诊疗活动，没收违法所得，并处三千元以上三万元以下罚款；对其所在的动物诊疗机构处一万元以上五万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轻微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责令停止动物诊疗活动，没收违法所得，并处3000元以上10000元以下罚款；对其所在的动物诊疗机构处10000元以上20000元以下罚款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一般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责令停止动物诊疗活动，没收违法所得，并处10000元以上20000元以下罚款；对其所在的动物诊疗机构处20000元以30000元以下罚款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多次违法，拒不改正的或者造成严重危害后果的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责令停止动物诊疗活动，没收违法所得，并处20000元以上30000元以下罚款；对其所在的动物诊疗机构处30000元以上50000元以下罚款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88</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违反有关动物诊疗的操作技术规范，造成或者可能造成动物疫病传播、流行</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一百零六条第二款第一项：执业兽医有下列行为之一的，由县级以上地方人民政府农业农村主管部门给予警告，责令暂停六个月以上一年以下动物诊疗活动；情节严重的，吊销执业兽医资格证书：（一）违反有关动物诊疗的操作技术规范，造成或者可能造成动物疫病传播、流行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轻微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给予警告，责令暂停六个月以上九个月以下动物诊疗活动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5"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一般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给予警告，责令暂停九个月以上一年以下动物诊疗活动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多次违法，拒不改正的或者造成严重危害后果的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吊销执业兽医资格证书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5"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89</w:t>
            </w:r>
          </w:p>
        </w:tc>
        <w:tc>
          <w:tcPr>
            <w:tcW w:w="1845"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使用不符合规定的兽药和兽医器械</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一百零六条第二款第二项：执业兽医有下列行为之一的，由县级以上地方人民政府农业农村主管部门给予警告，责令暂停六个月以上一年以下动物诊疗活动；情节严重的，吊销执业兽医资格证书：……（二）使用不符合规定的兽药和兽医器械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轻微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给予警告，责令暂停六个月以上九个月以下动物诊疗活动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nil"/>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一般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给予警告，责令暂停九个月以上一年以下动物诊疗活动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nil"/>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多次违法，拒不改正的或者造成严重危害后果的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吊销执业兽医资格证书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0"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90</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未按照当地人民政府或者农业农村主管部门要求参加动物疫病预防、控制和动物疫情扑灭活动</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一百零六条第二款第三项：执业兽医有下列行为之一的，由县级以上地方人民政府农业农村主管部门给予警告，责令暂停六个月以上一年以下动物诊疗活动；情节严重的，吊销执业兽医资格证书：……（三）未按照当地人民政府或者农业农村主管部门要求参加动物疫病预防、控制和动物疫情扑灭活动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轻微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初次违法，能及时改正，未造成明显危害后果的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给予警告，责令暂停六个月以上九个月以下动物诊疗活动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1"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一般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给予警告，责令暂停九个月以上一年以下动物诊疗活动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9"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多次违法，拒不改正的或者造成严重危害后果的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吊销执业兽医资格证书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91</w:t>
            </w:r>
          </w:p>
        </w:tc>
        <w:tc>
          <w:tcPr>
            <w:tcW w:w="1845"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生产经营兽医器械，产品质量不符合要求</w:t>
            </w:r>
          </w:p>
        </w:tc>
        <w:tc>
          <w:tcPr>
            <w:tcW w:w="4215"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中华人民共和国动物防疫法》第一百零七条：违反本法规定，生产经营兽医器械，产品质量不符合要求的，由县级以上地方人民政府农业农村主管部门责令限期整改；情节严重的，责令停业整顿，并处二万元以上十万元以下罚款。</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限期内未整改，或者再次违法的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责令停业整顿，并处20000元以上60000元以下罚款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nil"/>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60" w:lineRule="exact"/>
              <w:rPr>
                <w:color w:val="auto"/>
              </w:rPr>
            </w:pPr>
          </w:p>
        </w:tc>
        <w:tc>
          <w:tcPr>
            <w:tcW w:w="4215"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rPr>
                <w:color w:val="auto"/>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23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多次违法，或者造成严重危害后果的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责令停业整顿，并处60000元以上100000元以下罚款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92</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spacing w:val="-6"/>
                <w:kern w:val="0"/>
                <w:sz w:val="20"/>
                <w:szCs w:val="20"/>
                <w:u w:val="none"/>
                <w:lang w:val="en-US" w:eastAsia="zh-CN"/>
              </w:rPr>
              <w:t>从事动物疫病研究、诊疗和动物饲养、屠宰、经营、隔离、运输，以及动物产品生产、经营、加工、贮藏、无害化处理等活动的单位和个人发现动物染疫、疑似染疫未报告，或者未采取隔离等控制措施</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动物防疫法》第一百零八条第一项：违反本法规定，从事动物疫病研究、诊疗和动物饲养、屠宰、经营、隔离、运输，以及动物产品生产、经营、加工、贮藏、无害化处理等活动的单位和个人，有下列行为之一的，由县级以上地方人民政府农业农村主管部门责令改正，可以处一万元以下罚款；拒不改正的，处一万元以上五万元以下罚款，并可以责令停业整顿：（一）发现动物染疫、疑似染疫未报告，或者未采取隔离等控制措施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轻微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可以处10000元以下罚款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3"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60" w:lineRule="exact"/>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一般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拒不改正，再次违法或者造成一般危害后果的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处10000元以上30000元以下罚款，并可以责令停业整顿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9"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60" w:lineRule="exact"/>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拒不改正，多次违法或者造成严重危害后果的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处30000元以上50000元以下罚款，并可以责令停业整顿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93</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从事动物疫病研究、诊疗和动物饲养、屠宰、经营、隔离、运输，以及动物产品生产、经营、加工、贮藏、无害化处理等活动的单位和个人不如实提供与动物防疫有关的资料</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after="200" w:afterAutospacing="0" w:line="26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动物防疫法》第一百零八条第二项：违反本法规定，从事动物疫病研究、诊疗和动物饲养、屠宰、经营、隔离、运输，以及动物产品生产、经营、加工、贮藏、无害化处理等活动的单位和个人，有下列行为之一的，由县级以上地方人民政府农业农村主管部门责令改正，可以处一万元以下罚款；拒不改正的，处一万元以上五万元以下罚款，并可以责令停业整顿：……（二）不如实提供与动物防疫有关的资料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轻微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可以处10000元以下罚款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一般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default" w:ascii="仿宋_GB2312" w:eastAsia="仿宋_GB2312" w:cs="仿宋_GB2312"/>
                <w:i w:val="0"/>
                <w:color w:val="auto"/>
                <w:sz w:val="20"/>
                <w:szCs w:val="20"/>
                <w:u w:val="none"/>
                <w:lang w:val="en-US"/>
              </w:rPr>
            </w:pPr>
            <w:r>
              <w:rPr>
                <w:rFonts w:hint="eastAsia" w:ascii="仿宋_GB2312" w:eastAsia="仿宋_GB2312" w:cs="仿宋_GB2312"/>
                <w:i w:val="0"/>
                <w:color w:val="auto"/>
                <w:kern w:val="0"/>
                <w:sz w:val="20"/>
                <w:szCs w:val="20"/>
                <w:u w:val="none"/>
                <w:lang w:val="en-US" w:eastAsia="zh-CN"/>
              </w:rPr>
              <w:t>拒不改正，再次违法或者造成一般危害后果的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处10000元以上30000元以下罚款，并可以责令停业整顿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拒不改正，多次违法或者造成严重危害后果的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处30000元以上50000元以下罚款，并可以责令停业整顿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5"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94</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从事动物疫病研究、诊疗和动物饲养、屠宰、经营、隔离、运输，以及动物产品生产、经营、加工、贮藏、无害化处理等活动的单位和个人拒绝或者阻碍农业农村主管部门进行监督检查</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afterAutospacing="0"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动物防疫法》第一百零八条第三项：违反本法规定，从事动物疫病研究、诊疗和动物饲养、屠宰、经营、隔离、运输，以及动物产品生产、经营、加工、贮藏、无害化处理等活动的单位和个人，有下列行为之一的，由县级以上地方人民政府农业农村主管部门责令改正，可以处一万元以下罚款；拒不改正的，处一万元以上五万元以下罚款，并可以责令停业整顿：……（三）拒绝或者阻碍农业农村主管部门进行监督检查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轻微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可以处10000元以下罚款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5"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一般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拒不改正，再次违法或者造成一般危害后果</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处10000元以上30000元以下罚款，并可以责令停业整顿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7"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拒不改正，多次违法或者造成严重危害后果的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处30000元以上50000元以下罚款，并可以责令停业整顿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95</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从事动物疫病研究、诊疗和动物饲养、屠宰、经营、隔离、运输，以及动物产品生产、经营、加工、贮藏、无害化处理等活动的单位和个人拒绝或者阻碍动物疫病预防控制机构进行动物疫病监测、检测、评估</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动物防疫法》第一百零八条第四项：违反本法规定，从事动物疫病研究、诊疗和动物饲养、屠宰、经营、隔离、运输，以及动物产品生产、经营、加工、贮藏、无害化处理等活动的单位和个人，有下列行为之一的，由县级以上地方人民政府农业农村主管部门责令改正，可以处一万元以下罚款；拒不改正的，处一万元以上五万元以下罚款，并可以责令停业整顿：……（四）拒绝或者阻碍动物疫病预防控制机构进行动物疫病监测、检测、评估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轻微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可以处10000元以下罚款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一般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拒不改正，再次违法或者造成一般危害后果的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处10000元以上30000元以下罚款，并可以责令停业整顿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5"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拒不改正，多次违法或者造成严重危害后果的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处30000元以上50000元以下罚款，并可以责令停业整顿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8"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96</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从事动物疫病研究、诊疗和动物饲养、屠宰、经营、隔离、运输，以及动物产品生产、经营、加工、贮藏、无害化处理等活动的单位和个人拒绝或者阻碍官方兽医依法履行职责</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afterAutospacing="0" w:line="24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中华人民共和国动物防疫法》第一百零八条第五项：违反本法规定，从事动物疫病研究、诊疗和动物饲养、屠宰、经营、隔离、运输，以及动物产品生产、经营、加工、贮藏、无害化处理等活动的单位和个人，有下列行为之一的，由县级以上地方人民政府农业农村主管部门责令改正，可以处一万元以下罚款；拒不改正的，处一万元以上五万元以下罚款，并可以责令停业整顿：……（五）拒绝或者阻碍官方兽医依法履行职责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初次违法的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可以处10000元以下罚款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 xml:space="preserve">一般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拒不改正，再次违法或者造成一般危害后果的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处10000元以上30000元以下罚款，并可以责令停业整顿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7"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拒不改正，多次违法或者造成严重危害后果的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处30000元以上50000元以下罚款，并可以责令停业整顿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5"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97</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养殖场（户）、动物诊疗机构等使用者转手销售国家强制免疫用生物制品</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1.《兽药管理条例》第五十六条第一款：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２倍以上５倍以下罚款，货值金额无法查证核实的，处１０万元以上２０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w:t>
            </w:r>
          </w:p>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2.《福建省动物防疫条例》第四十一条</w:t>
            </w:r>
            <w:r>
              <w:rPr>
                <w:rFonts w:hint="eastAsia" w:ascii="Times New Roman" w:hAnsi="Times New Roman" w:eastAsia="仿宋_GB2312" w:cs="Times New Roman"/>
                <w:i w:val="0"/>
                <w:color w:val="auto"/>
                <w:kern w:val="0"/>
                <w:sz w:val="20"/>
                <w:szCs w:val="20"/>
                <w:u w:val="none"/>
                <w:lang w:val="en-US" w:eastAsia="zh-CN"/>
              </w:rPr>
              <w:t>：</w:t>
            </w:r>
            <w:r>
              <w:rPr>
                <w:rFonts w:hint="eastAsia" w:ascii="仿宋_GB2312" w:eastAsia="仿宋_GB2312" w:cs="仿宋_GB2312"/>
                <w:i w:val="0"/>
                <w:color w:val="auto"/>
                <w:kern w:val="0"/>
                <w:sz w:val="20"/>
                <w:szCs w:val="20"/>
                <w:u w:val="none"/>
                <w:lang w:val="en-US" w:eastAsia="zh-CN"/>
              </w:rPr>
              <w:t>违反本条例第十一条规定，养殖场（户）、动物诊疗机构等使用者转手销售国家强制免疫用生物制品的，按照无证经营处理。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轻微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货值不足二万元的，或者货值金额无法查证核定但初次违法且未造成明显危害后果的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责令停止经营，没收违法经营的国家强制免疫用生物制品和违法所得，并处违法经营的国家强制免疫用生物制品货值金额2倍以上3倍以下的罚款，货值金额无法查证核实的，处100000元罚款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8"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一般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货值在二万元以上不足五万元的，或者货值金额无法查证核定但再次违法或造成一般危害后果的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责令停止经营，没收违法经营的国家强制免疫用生物制品和违法所得，并处违法经营的国家强制免疫用生物制品货值金额3倍以上4倍以下的罚款，货值金额无法查证核实的，处100000元以上150000元以下的罚款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9"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严重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货值在五万元以上的，或者货值金额无法查证核定但多次违法或造成严重危害后果的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责令停止经营，没收违法经营的国家强制免疫用生物制品和违法所得，并处违法经营的国家强制免疫用生物制品货值金额4倍以上5倍以下的罚款，货值金额无法查证核实的，处150000元以上200000元以下的罚款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0"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98</w:t>
            </w:r>
          </w:p>
        </w:tc>
        <w:tc>
          <w:tcPr>
            <w:tcW w:w="1845"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种用、乳用动物养殖场未按照要求开展重点动物疫病净化工作</w:t>
            </w:r>
          </w:p>
        </w:tc>
        <w:tc>
          <w:tcPr>
            <w:tcW w:w="4215"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Style w:val="19"/>
                <w:color w:val="auto"/>
                <w:lang w:val="en-US" w:eastAsia="zh-CN"/>
              </w:rPr>
              <w:t>《福建省动物防疫条例》第四十二条</w:t>
            </w:r>
            <w:r>
              <w:rPr>
                <w:rFonts w:hint="eastAsia" w:ascii="Times New Roman" w:hAnsi="Times New Roman" w:eastAsia="仿宋_GB2312" w:cs="Times New Roman"/>
                <w:i w:val="0"/>
                <w:color w:val="auto"/>
                <w:kern w:val="0"/>
                <w:sz w:val="20"/>
                <w:szCs w:val="20"/>
                <w:u w:val="none"/>
                <w:lang w:val="en-US" w:eastAsia="zh-CN"/>
              </w:rPr>
              <w:t>：</w:t>
            </w:r>
            <w:r>
              <w:rPr>
                <w:rStyle w:val="19"/>
                <w:color w:val="auto"/>
                <w:lang w:val="en-US" w:eastAsia="zh-CN"/>
              </w:rPr>
              <w:t>违反本条例第十四条规定，种用、乳用动物养殖场未按照要求开展重点动物疫病净化工作的，由县级以上地方人民政府动物防疫主管部门责令改正，处六千元以上三万元以下罚款；情节严重的，责令停业整顿，并处三万元以上十万元以下罚款；构成犯罪的，依法追究刑事责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轻微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初次违法，未造成动物疫病传播等危害后果的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处6000元以上18000元以下罚款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4"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left w:val="single" w:color="000000" w:sz="4" w:space="0"/>
              <w:right w:val="single" w:color="000000" w:sz="4" w:space="0"/>
            </w:tcBorders>
            <w:shd w:val="clear" w:color="auto" w:fill="FFFFFF"/>
            <w:vAlign w:val="center"/>
          </w:tcPr>
          <w:p>
            <w:pPr>
              <w:rPr>
                <w:color w:val="auto"/>
              </w:rPr>
            </w:pPr>
          </w:p>
        </w:tc>
        <w:tc>
          <w:tcPr>
            <w:tcW w:w="4215" w:type="dxa"/>
            <w:vMerge w:val="continue"/>
            <w:tcBorders>
              <w:left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一般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再次违法，未造成动物疫病传播等危害后果的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处18000元以上30000元以下罚款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8"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left w:val="single" w:color="000000" w:sz="4" w:space="0"/>
              <w:right w:val="single" w:color="000000" w:sz="4" w:space="0"/>
            </w:tcBorders>
            <w:shd w:val="clear" w:color="auto" w:fill="FFFFFF"/>
            <w:vAlign w:val="center"/>
          </w:tcPr>
          <w:p>
            <w:pPr>
              <w:rPr>
                <w:color w:val="auto"/>
              </w:rPr>
            </w:pPr>
          </w:p>
        </w:tc>
        <w:tc>
          <w:tcPr>
            <w:tcW w:w="4215" w:type="dxa"/>
            <w:vMerge w:val="continue"/>
            <w:tcBorders>
              <w:left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严重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多次违法，未造成动物疫病传播等危害后果的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责令停业整顿，并处30000元以上60000元以下罚款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特别</w:t>
            </w:r>
          </w:p>
          <w:p>
            <w:pPr>
              <w:keepNext w:val="0"/>
              <w:keepLines w:val="0"/>
              <w:widowControl/>
              <w:suppressLineNumbers w:val="0"/>
              <w:suppressAutoHyphens/>
              <w:jc w:val="center"/>
              <w:textAlignment w:val="center"/>
              <w:rPr>
                <w:rFonts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造成动物疫病传播等危害后果的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责令停业整顿，并处60000元以上100000元以下罚款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0"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99</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活畜禽交易场所(交易点)未执行清洗、消毒、休市制度</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《福建省动物防疫条例》第四十三条</w:t>
            </w:r>
            <w:r>
              <w:rPr>
                <w:rFonts w:hint="eastAsia" w:ascii="Times New Roman" w:hAnsi="Times New Roman" w:eastAsia="仿宋_GB2312" w:cs="Times New Roman"/>
                <w:i w:val="0"/>
                <w:color w:val="auto"/>
                <w:kern w:val="0"/>
                <w:sz w:val="20"/>
                <w:szCs w:val="20"/>
                <w:u w:val="none"/>
                <w:lang w:val="en-US" w:eastAsia="zh-CN"/>
              </w:rPr>
              <w:t>：</w:t>
            </w:r>
            <w:r>
              <w:rPr>
                <w:rFonts w:hint="eastAsia" w:ascii="仿宋_GB2312" w:eastAsia="仿宋_GB2312" w:cs="仿宋_GB2312"/>
                <w:i w:val="0"/>
                <w:color w:val="auto"/>
                <w:kern w:val="0"/>
                <w:sz w:val="20"/>
                <w:szCs w:val="20"/>
                <w:u w:val="none"/>
                <w:lang w:val="en-US" w:eastAsia="zh-CN"/>
              </w:rPr>
              <w:t>违反本条例第十六条规定，活畜禽交易场所(交易点)未执行清洗、消毒、休市制度的，由县级以上地方人民政府动物防疫主管部门责令限期改正，逾期未改正的，处二千元以上一万元以下罚款；情节严重的，责令停业整顿，并处一万元以上五万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轻微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逾期未改正，未造成动物疫病传播等危害后果的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处2000元以上6000元以下罚款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3"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一般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再次违法，未造成动物疫病传播等危害后果的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处6000元以上10000元以下罚款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严重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多次违法，或者造成动物疫病传播等危害后果的，或有动物疫病传播风险的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责令停业整顿，并处10000元以上50000元以下罚款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6"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100</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单位和个人随意弃养犬只，造成动物疫病传播</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《福建省动物防疫条例》第四十四条</w:t>
            </w:r>
            <w:r>
              <w:rPr>
                <w:rFonts w:hint="eastAsia" w:ascii="Times New Roman" w:hAnsi="Times New Roman" w:eastAsia="仿宋_GB2312" w:cs="Times New Roman"/>
                <w:i w:val="0"/>
                <w:color w:val="auto"/>
                <w:kern w:val="0"/>
                <w:sz w:val="20"/>
                <w:szCs w:val="20"/>
                <w:u w:val="none"/>
                <w:lang w:val="en-US" w:eastAsia="zh-CN"/>
              </w:rPr>
              <w:t>：</w:t>
            </w:r>
            <w:r>
              <w:rPr>
                <w:rFonts w:hint="eastAsia" w:ascii="仿宋_GB2312" w:eastAsia="仿宋_GB2312" w:cs="仿宋_GB2312"/>
                <w:i w:val="0"/>
                <w:color w:val="auto"/>
                <w:kern w:val="0"/>
                <w:sz w:val="20"/>
                <w:szCs w:val="20"/>
                <w:u w:val="none"/>
                <w:lang w:val="en-US" w:eastAsia="zh-CN"/>
              </w:rPr>
              <w:t>违反本条例第二十一条规定，单位和个人随意弃养犬只，造成动物疫病传播的，由县级以上地方人民政府动物防疫主管部门处二千元以上一万元以下罚款；……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轻微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初次违法</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处2000元以上4000元以下罚款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3"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一般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再次违法</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处4000元以上6000元以下罚款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严重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处6000元以上10000元以下罚款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1"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101</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不按照动物检疫合格证明填写的目的地运输，或者中途销售、更换动物和动物产品</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《福建省动物防疫条例》第四十五条</w:t>
            </w:r>
            <w:r>
              <w:rPr>
                <w:rFonts w:hint="eastAsia" w:ascii="Times New Roman" w:hAnsi="Times New Roman" w:eastAsia="仿宋_GB2312" w:cs="Times New Roman"/>
                <w:i w:val="0"/>
                <w:color w:val="auto"/>
                <w:kern w:val="0"/>
                <w:sz w:val="20"/>
                <w:szCs w:val="20"/>
                <w:u w:val="none"/>
                <w:lang w:val="en-US" w:eastAsia="zh-CN"/>
              </w:rPr>
              <w:t>：</w:t>
            </w:r>
            <w:r>
              <w:rPr>
                <w:rFonts w:hint="eastAsia" w:ascii="仿宋_GB2312" w:eastAsia="仿宋_GB2312" w:cs="仿宋_GB2312"/>
                <w:i w:val="0"/>
                <w:color w:val="auto"/>
                <w:kern w:val="0"/>
                <w:sz w:val="20"/>
                <w:szCs w:val="20"/>
                <w:u w:val="none"/>
                <w:lang w:val="en-US" w:eastAsia="zh-CN"/>
              </w:rPr>
              <w:t>违反本条例第二十三条规定，不按照动物检疫合格证明填写的目的地运输，或者中途销售、更换的，由县级以上地方人民政府动物防疫主管部门责令改正，处六千元以上三万元以下罚款；情节严重的，责令停业整顿，并处三万元以上十万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初次违法，未造成动物疫病传播等危害后果的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处6000元以上18000元以下罚款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6"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再次违法，未造成动物疫病传播等危害后果的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处18000元以上30000元以下罚款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严重 </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多次违法，未造成动物疫病传播等危害后果的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责令停业整顿,并处30000元以上60000元以下罚款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特别   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造成动物疫病传播等危害后果的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责令停业整顿,并处60000元以上100000元以下罚款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0"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102</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跨省调入畜禽和畜禽产品未在规定时间内进行登记，或者调入畜禽用于饲养未向调入地承担动物卫生监督职责的机构报告</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福建省动物防疫条例》第四十六条第一款：违反本条例第二十四条规定，跨省调入畜禽和畜禽产品未在规定时间内进行登记，或者调入畜禽用于饲养未向调入地承担动物卫生监督职责的机构报告的，由县级以上地方人民政府动物防疫主管部门给予警告，处五千元以上一万元以下罚款；情节严重的，处一万元以上五万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初次违法且危害后果轻微，未及时改正的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警告，处5000元以上7000元以下罚款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警告，处7000元以上10000元以下罚款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多次违法或者造成较严重危害后果的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4"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特别</w:t>
            </w:r>
            <w:r>
              <w:rPr>
                <w:rFonts w:hint="eastAsia" w:ascii="仿宋_GB2312" w:eastAsia="仿宋_GB2312" w:cs="仿宋_GB2312"/>
                <w:i w:val="0"/>
                <w:color w:val="auto"/>
                <w:kern w:val="0"/>
                <w:sz w:val="20"/>
                <w:szCs w:val="20"/>
                <w:u w:val="none"/>
                <w:lang w:val="en-US" w:eastAsia="zh-CN"/>
              </w:rPr>
              <w:br w:type="textWrapping"/>
            </w: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多次违法或者造成特别严重危害后果的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处30000元以上50000元以下罚款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103</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在重大动物疫病防控应急期间，跨县（市、区）调入相关动物和动物产品未在规定时间内进行登记，或者调入相关动物用于饲养未向调入地承担动物卫生监督职责的机构报告</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福建省动物防疫条例》第四十六条第二款：违反本条例第二十四条规定，在重大动物疫病防控应急期间，跨县（市、区）调入相关动物和动物产品未在规定时间内进行登记，或者调入相关动物用于饲养未向调入地承担动物卫生监督监督职责的机构报告的，由县级以上地方人民政府动物防疫主管部门对调入的动物和动物产品进行隔离、封存和处理，无隔离、封存条件的，进行无害化处理，可以处六千元以上三万元以下罚款；情节严重的，处三万元以上十万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初次违法且危害后果轻微，未及时改正的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可以处6000元以上18000元以下罚款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3"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可以处18000元以上30000元以下罚款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3"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w:t>
            </w:r>
            <w:bookmarkStart w:id="0" w:name="_GoBack"/>
            <w:bookmarkEnd w:id="0"/>
            <w:r>
              <w:rPr>
                <w:rFonts w:hint="eastAsia" w:ascii="仿宋_GB2312" w:eastAsia="仿宋_GB2312" w:cs="仿宋_GB2312"/>
                <w:i w:val="0"/>
                <w:color w:val="auto"/>
                <w:kern w:val="0"/>
                <w:sz w:val="20"/>
                <w:szCs w:val="20"/>
                <w:u w:val="none"/>
                <w:lang w:val="en-US" w:eastAsia="zh-CN"/>
              </w:rPr>
              <w:t>次违法或者造成较严重危害后果的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处30000元以上60000元以下罚款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特别</w:t>
            </w:r>
            <w:r>
              <w:rPr>
                <w:rFonts w:hint="eastAsia" w:ascii="仿宋_GB2312" w:eastAsia="仿宋_GB2312" w:cs="仿宋_GB2312"/>
                <w:i w:val="0"/>
                <w:color w:val="auto"/>
                <w:kern w:val="0"/>
                <w:sz w:val="20"/>
                <w:szCs w:val="20"/>
                <w:u w:val="none"/>
                <w:lang w:val="en-US" w:eastAsia="zh-CN"/>
              </w:rPr>
              <w:br w:type="textWrapping"/>
            </w: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多次违法或者造成特别严重危害后果的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处60000元以上100000元以下罚款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3"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104</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未回收畜禽标识并交承担动物卫生监督职责的机构处置</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福建省动物防疫条例》第四十七条第二款：违反本条例第二十八条规定，未回收畜禽标识并交承担动物卫生监督职责的机构处置的，由县级以上地方人民政府动物防疫主管部门责令改正，可以处五百元以上二千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初次违法，未造成明显危害后果</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可以处500元以上1000元以下罚款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1"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可以处1000元以上1500元以下罚款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可以处1500元以上2000元以下罚款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105</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未每日对屠宰车间和待宰栏进行清洗、消毒</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福建省动物防疫条例》第四十七条第三款：违反本条例第二十八条规定，未每日对屠宰车间和待宰栏进行清洗、消毒的，由县级以上地方人民政府动物防疫主管部门责令限期改正，逾期不改正的，处一千元以上五千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逾期不改正</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处1000元以上2000元以下罚款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3"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再次违法</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处2000元以上3000元以下罚款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多次违法或者造成危害后果的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处3000元以上5000元以下罚款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6"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106</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将厂（场、点）内待宰的动物外运出厂（场、点）</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福建省动物防疫条例》第四十七条第四款：违反本条例第二十八条规定，将厂（场、点）内待宰的动物外运出厂（场、点）的，由县级以上地方人民政府动物防疫主管部门责令改正，处二千元以上一万元以下罚款；情节严重的，处一万元以上三万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初次违法且危害后果轻微，未及时改正的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处2000元以上6000元以下罚款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 xml:space="preserve">再次违法或者造成一般危害后果的 </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处6000元以上10000元以下罚款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107</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兼营区域与动物诊疗区域未经过物理隔离、分别独立设置</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《福建省动物防疫条例》第四十八条</w:t>
            </w:r>
            <w:r>
              <w:rPr>
                <w:rFonts w:hint="eastAsia" w:ascii="Times New Roman" w:hAnsi="Times New Roman" w:eastAsia="仿宋_GB2312" w:cs="Times New Roman"/>
                <w:i w:val="0"/>
                <w:color w:val="auto"/>
                <w:kern w:val="0"/>
                <w:sz w:val="20"/>
                <w:szCs w:val="20"/>
                <w:u w:val="none"/>
                <w:lang w:val="en-US" w:eastAsia="zh-CN"/>
              </w:rPr>
              <w:t>：</w:t>
            </w:r>
            <w:r>
              <w:rPr>
                <w:rFonts w:hint="eastAsia" w:ascii="仿宋_GB2312" w:eastAsia="仿宋_GB2312" w:cs="仿宋_GB2312"/>
                <w:i w:val="0"/>
                <w:color w:val="auto"/>
                <w:kern w:val="0"/>
                <w:sz w:val="20"/>
                <w:szCs w:val="20"/>
                <w:u w:val="none"/>
                <w:lang w:val="en-US" w:eastAsia="zh-CN"/>
              </w:rPr>
              <w:t>违反本条例第三十五条规定，兼营区域与动物诊疗区域未经过物理隔离、分别独立设置的，由县级以上地方人民政府动物防疫主管部门责令改正，给予警告；拒不改正或者整改后仍不合格的，处二千元以上一万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初次违法，没有造成明显危害后果</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拒不改正或者整改后仍不合格的，或者再次违法，或者造成一般危害后果的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处2000元以上6000元以下罚款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3"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处6000元以上10000元以下罚款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8"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108</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动物诊疗机构从业人员从事动物诊疗活动时，未按照规定佩戴标牌</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《福建省动物防疫条例》第四十九条</w:t>
            </w:r>
            <w:r>
              <w:rPr>
                <w:rFonts w:hint="eastAsia" w:ascii="Times New Roman" w:hAnsi="Times New Roman" w:eastAsia="仿宋_GB2312" w:cs="Times New Roman"/>
                <w:i w:val="0"/>
                <w:color w:val="auto"/>
                <w:kern w:val="0"/>
                <w:sz w:val="20"/>
                <w:szCs w:val="20"/>
                <w:u w:val="none"/>
                <w:lang w:val="en-US" w:eastAsia="zh-CN"/>
              </w:rPr>
              <w:t>：</w:t>
            </w:r>
            <w:r>
              <w:rPr>
                <w:rFonts w:hint="eastAsia" w:ascii="仿宋_GB2312" w:eastAsia="仿宋_GB2312" w:cs="仿宋_GB2312"/>
                <w:i w:val="0"/>
                <w:color w:val="auto"/>
                <w:kern w:val="0"/>
                <w:sz w:val="20"/>
                <w:szCs w:val="20"/>
                <w:u w:val="none"/>
                <w:lang w:val="en-US" w:eastAsia="zh-CN"/>
              </w:rPr>
              <w:t>违反本条例第三十七条规定，动物诊疗机构从业人员从事动物诊疗活动时，未按照规定佩戴标牌的，由县级以上地方人民政府动物防疫主管部门责令改正，给予警告；拒不改正的，处二百元以上一千元以下罚款。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初次违法，没有造成明显危害后果的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0"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拒不改正或者再次违法或者造成一般危害后果的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处200元以上600元以下罚款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3"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处600元以上1000元以下罚款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jc w:val="center"/>
        </w:trPr>
        <w:tc>
          <w:tcPr>
            <w:tcW w:w="660"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109</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聘用未取得执业兽医资格证书的人员从事动物诊疗活动，或者在动物诊疗场所从事动物交易、寄养活动</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《福建省动物防疫条例》第五十条第一款</w:t>
            </w:r>
            <w:r>
              <w:rPr>
                <w:rFonts w:hint="eastAsia" w:ascii="Times New Roman" w:hAnsi="Times New Roman" w:eastAsia="仿宋_GB2312" w:cs="Times New Roman"/>
                <w:i w:val="0"/>
                <w:color w:val="auto"/>
                <w:kern w:val="0"/>
                <w:sz w:val="20"/>
                <w:szCs w:val="20"/>
                <w:u w:val="none"/>
                <w:lang w:val="en-US" w:eastAsia="zh-CN"/>
              </w:rPr>
              <w:t>：</w:t>
            </w:r>
            <w:r>
              <w:rPr>
                <w:rFonts w:hint="eastAsia" w:ascii="仿宋_GB2312" w:eastAsia="仿宋_GB2312" w:cs="仿宋_GB2312"/>
                <w:i w:val="0"/>
                <w:color w:val="auto"/>
                <w:kern w:val="0"/>
                <w:sz w:val="20"/>
                <w:szCs w:val="20"/>
                <w:u w:val="none"/>
                <w:lang w:val="en-US" w:eastAsia="zh-CN"/>
              </w:rPr>
              <w:t>动物诊疗机构违反本条例第三十八条规定，聘用未取得执业兽医资格证书的人员从事动物诊疗活动，或者在动物诊疗场所从事动物交易、寄养活动的，由县级以上地方人民政府动物防疫主管部门责令改正，给予警告，处一万元以上五万元以下罚款；拒不改正的，处五万元以上十万元以下罚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初次违法，没有造成明显危害后果的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警告，处10000元以上30000元以下罚款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初次违法</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警告，处30000元以上50000元以下罚款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再次违法</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处50000元以上70000元以下罚款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7" w:hRule="atLeast"/>
          <w:jc w:val="center"/>
        </w:trPr>
        <w:tc>
          <w:tcPr>
            <w:tcW w:w="66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center"/>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特别严重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多次违法或者造成动物疫病传播的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kern w:val="0"/>
                <w:sz w:val="20"/>
                <w:szCs w:val="20"/>
                <w:u w:val="none"/>
                <w:lang w:val="en-US" w:eastAsia="zh-CN"/>
              </w:rPr>
            </w:pPr>
            <w:r>
              <w:rPr>
                <w:rFonts w:hint="eastAsia" w:ascii="仿宋_GB2312" w:eastAsia="仿宋_GB2312" w:cs="仿宋_GB2312"/>
                <w:i w:val="0"/>
                <w:color w:val="auto"/>
                <w:kern w:val="0"/>
                <w:sz w:val="20"/>
                <w:szCs w:val="20"/>
                <w:u w:val="none"/>
                <w:lang w:val="en-US" w:eastAsia="zh-CN"/>
              </w:rPr>
              <w:t>处70000元以上100000元以下罚款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9"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ascii="仿宋_GB2312" w:eastAsia="仿宋_GB2312" w:cs="仿宋_GB2312"/>
                <w:i w:val="0"/>
                <w:color w:val="auto"/>
                <w:sz w:val="20"/>
                <w:szCs w:val="20"/>
                <w:u w:val="none"/>
                <w:lang w:val="en-US"/>
              </w:rPr>
            </w:pPr>
            <w:r>
              <w:rPr>
                <w:rFonts w:hint="eastAsia" w:ascii="仿宋_GB2312" w:eastAsia="仿宋_GB2312" w:cs="仿宋_GB2312"/>
                <w:i w:val="0"/>
                <w:color w:val="auto"/>
                <w:kern w:val="0"/>
                <w:sz w:val="20"/>
                <w:szCs w:val="20"/>
                <w:u w:val="none"/>
                <w:lang w:val="en-US" w:eastAsia="zh-CN"/>
              </w:rPr>
              <w:t>110</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uppressAutoHyphens/>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不按规定编制财务计划或者财务计划未经村民会议或者村民代表会议通过而执行</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福建省村集体财务管理条例》第三十八条第一项：违反本条例规定，有下列行为之一的，由县级以上地方人民政府农业农村行政主管部门责令限期改正；逾期未改正的，对直接负责的主管人员和其他直接责任人员予以通报批评，并处以五百元以上一千元以下的罚款；给村集体经济造成损失的，应当赔偿损失：（一）不按规定编制财务计划或者财务计划未经村民会议或者村民代表会议通过而执行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逾期未改正，初次违法且未造成明显危害后果的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对直接负责的主管人员和其他直接责任人员予以通报批评，并处以500元以上600元以下的罚款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9"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逾期未改正，再次违法或者造成一般危害后果的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对直接负责的主管人员和其他直接责任人员予以通报批评，并处以600元以上700元以下的罚款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逾期未改正，多次违法或者造成严重危害后果的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00" w:lineRule="exact"/>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对直接负责的主管人员和其他直接责任人员予以通报批评，并处以700元以上1000元以下的罚款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ascii="仿宋_GB2312" w:eastAsia="仿宋_GB2312" w:cs="仿宋_GB2312"/>
                <w:i w:val="0"/>
                <w:color w:val="auto"/>
                <w:sz w:val="20"/>
                <w:szCs w:val="20"/>
                <w:u w:val="none"/>
                <w:lang w:val="en-US"/>
              </w:rPr>
            </w:pPr>
            <w:r>
              <w:rPr>
                <w:rFonts w:hint="eastAsia" w:ascii="仿宋_GB2312" w:eastAsia="仿宋_GB2312" w:cs="仿宋_GB2312"/>
                <w:i w:val="0"/>
                <w:color w:val="auto"/>
                <w:kern w:val="0"/>
                <w:sz w:val="20"/>
                <w:szCs w:val="20"/>
                <w:u w:val="none"/>
                <w:lang w:val="en-US" w:eastAsia="zh-CN"/>
              </w:rPr>
              <w:t>111</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不按规定定期公开财务账目或者报告财务计划执行情况</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福建省村集体财务管理条例》第三十八条第二项：违反本条例规定，有下列行为之一的，由县级以上地方人民政府农业农村行政主管部门责令限期改正；逾期未改正的，对直接负责的主管人员和其他直接责任人员予以通报批评，并处以五百元以上一千元以下的罚款；给村集体经济造成损失的，应当赔偿损失：……（二）不按规定定期公开财务账目或者报告财务计划执行情况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逾期未改正，初次违法且未造成明显危害后果的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对直接负责的主管人员和其他直接责任人员予以通报批评，并处以500元以上600元以下的罚款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逾期未改正，再次违法或者造成一般危害后果的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对直接负责的主管人员和其他直接责任人员予以通报批评，并处以600元以上700元以下的罚款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5"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逾期未改正，多次违法或者造成严重危害后果的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对直接负责的主管人员和其他直接责任人员予以通报批评，并处以700元以上1000元以下的罚款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ascii="仿宋_GB2312" w:eastAsia="仿宋_GB2312" w:cs="仿宋_GB2312"/>
                <w:i w:val="0"/>
                <w:color w:val="auto"/>
                <w:sz w:val="20"/>
                <w:szCs w:val="20"/>
                <w:u w:val="none"/>
                <w:lang w:val="en-US"/>
              </w:rPr>
            </w:pPr>
            <w:r>
              <w:rPr>
                <w:rFonts w:hint="eastAsia" w:ascii="仿宋_GB2312" w:eastAsia="仿宋_GB2312" w:cs="仿宋_GB2312"/>
                <w:i w:val="0"/>
                <w:color w:val="auto"/>
                <w:kern w:val="0"/>
                <w:sz w:val="20"/>
                <w:szCs w:val="20"/>
                <w:u w:val="none"/>
                <w:lang w:val="en-US" w:eastAsia="zh-CN"/>
              </w:rPr>
              <w:t>112</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不按规定及时入账核算政府下拨和社会捐赠、赞助的款物或者以村集体名义购买的有价证券</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福建省村集体财务管理条例》第三十八条第三项：违反本条例规定，有下列行为之一的，由县级以上地方人民政府农业农村行政主管部门责令限期改正；逾期未改正的，对直接负责的主管人员和其他直接责任人员予以通报批评，并处以五百元以上一千元以下的罚款；给村集体经济造成损失的，应当赔偿损失：……（三）不按规定及时入账核算政府下拨和社会捐赠、赞助的款物或者以村集体名义购买的有价证券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逾期未改正，初次违法且未造成明显危害后果的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对直接负责的主管人员和其他直接责任人员予以通报批评，并处以500元以上600元以下的罚款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逾期未改正，再次违法或者造成一般危害后果的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对直接负责的主管人员和其他直接责任人员予以通报批评，并处以600元以上700元以下的罚款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exact"/>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逾期未改正，多次违法或者造成严重危害后果的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对直接负责的主管人员和其他直接责任人员予以通报批评，并处以700元以上1000元以下的罚款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5"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ascii="仿宋_GB2312" w:eastAsia="仿宋_GB2312" w:cs="仿宋_GB2312"/>
                <w:i w:val="0"/>
                <w:color w:val="auto"/>
                <w:sz w:val="20"/>
                <w:szCs w:val="20"/>
                <w:u w:val="none"/>
                <w:lang w:val="en-US"/>
              </w:rPr>
            </w:pPr>
            <w:r>
              <w:rPr>
                <w:rFonts w:hint="eastAsia" w:ascii="仿宋_GB2312" w:eastAsia="仿宋_GB2312" w:cs="仿宋_GB2312"/>
                <w:i w:val="0"/>
                <w:color w:val="auto"/>
                <w:kern w:val="0"/>
                <w:sz w:val="20"/>
                <w:szCs w:val="20"/>
                <w:u w:val="none"/>
                <w:lang w:val="en-US" w:eastAsia="zh-CN"/>
              </w:rPr>
              <w:t>113</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不按规定建立固定资产登记保管制度或者提取折旧费</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福建省村集体财务管理条例》第三十八条第四项：违反本条例规定，有下列行为之一的，由县级以上地方人民政府农业农村行政主管部门责令限期改正；逾期未改正的，对直接负责的主管人员和其他直接责任人员予以通报批评，并处以五百元以上一千元以下的罚款；给村集体经济造成损失的，应当赔偿损失：……（四）不按规定建立固定资产登记保管制度或者提取折旧费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逾期未改正，初次违法且未造成明显危害后果的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对直接负责的主管人员和其他直接责任人员予以通报批评，并处以500元以上600元以下的罚款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逾期未改正，再次违法或者造成一般危害后果的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对直接负责的主管人员和其他直接责任人员予以通报批评，并处以600元以上700元以下的罚款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逾期未改正，多次违法或者造成严重危害后果的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对直接负责的主管人员和其他直接责任人员予以通报批评，并处以700元以上1000元以下的罚款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0"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uppressAutoHyphens/>
              <w:jc w:val="center"/>
              <w:textAlignment w:val="center"/>
              <w:rPr>
                <w:rFonts w:ascii="仿宋_GB2312" w:eastAsia="仿宋_GB2312" w:cs="仿宋_GB2312"/>
                <w:i w:val="0"/>
                <w:color w:val="auto"/>
                <w:sz w:val="20"/>
                <w:szCs w:val="20"/>
                <w:u w:val="none"/>
                <w:lang w:val="en-US"/>
              </w:rPr>
            </w:pPr>
            <w:r>
              <w:rPr>
                <w:rFonts w:hint="eastAsia" w:ascii="仿宋_GB2312" w:eastAsia="仿宋_GB2312" w:cs="仿宋_GB2312"/>
                <w:i w:val="0"/>
                <w:color w:val="auto"/>
                <w:kern w:val="0"/>
                <w:sz w:val="20"/>
                <w:szCs w:val="20"/>
                <w:u w:val="none"/>
                <w:lang w:val="en-US" w:eastAsia="zh-CN"/>
              </w:rPr>
              <w:t>114</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不按规定实行账和款、物，支票和印鉴分别管理</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福建省村集体财务管理条例》第三十八条第五项：违反本条例规定，有下列行为之一的，由县级以上地方人民政府农业农村行政主管部门责令限期改正；逾期未改正的，对直接负责的主管人员和其他直接责任人员予以通报批评，并处以五百元以上一千元以下的罚款；给村集体经济造成损失的，应当赔偿损失：……（五）不按规定实行账和款、物，支票和印鉴分别管理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逾期未改正，初次违法且未造成明显危害后果的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对直接负责的主管人员和其他直接责任人员予以通报批评，并处以500元以上600元以下的罚款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5"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逾期未改正，再次违法或者造成一般危害后果的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对直接负责的主管人员和其他直接责任人员予以通报批评，并处以600元以上700元以下的罚款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逾期未改正，多次违法或者造成严重危害后果的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240" w:lineRule="auto"/>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对直接负责的主管人员和其他直接责任人员予以通报批评，并处以700元以上1000元以下的罚款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jc w:val="center"/>
        </w:trPr>
        <w:tc>
          <w:tcPr>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ascii="仿宋_GB2312" w:eastAsia="仿宋_GB2312" w:cs="仿宋_GB2312"/>
                <w:i w:val="0"/>
                <w:color w:val="auto"/>
                <w:sz w:val="20"/>
                <w:szCs w:val="20"/>
                <w:u w:val="none"/>
                <w:lang w:val="en-US"/>
              </w:rPr>
            </w:pPr>
            <w:r>
              <w:rPr>
                <w:rFonts w:hint="eastAsia" w:ascii="仿宋_GB2312" w:eastAsia="仿宋_GB2312" w:cs="仿宋_GB2312"/>
                <w:i w:val="0"/>
                <w:color w:val="auto"/>
                <w:kern w:val="0"/>
                <w:sz w:val="20"/>
                <w:szCs w:val="20"/>
                <w:u w:val="none"/>
                <w:lang w:val="en-US" w:eastAsia="zh-CN"/>
              </w:rPr>
              <w:t>115</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会计凭证未经村务监督小组审核擅自入账归档</w:t>
            </w:r>
          </w:p>
        </w:tc>
        <w:tc>
          <w:tcPr>
            <w:tcW w:w="42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福建省村集体财务管理条例》第三十八条第六项：违反本条例规定，有下列行为之一的，由县级以上地方人民政府农业农村行政主管部门责令限期改正；逾期未改正的，对直接负责的主管人员和其他直接责任人员予以通报批评，并处以五百元以上一千元以下的罚款；给村集体经济造成损失的，应当赔偿损失：……（六）会计凭证未经村务监督小组审核擅自入账归档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轻微</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逾期未改正，初次违法且未造成明显危害后果的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对直接负责的主管人员和其他直接责任人员予以通报批评，并处以500元以上600元以下的罚款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一般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逾期未改正，再次违法或者造成一般危害后果的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对直接负责的主管人员和其他直接责任人员予以通报批评，并处以600元以上700元以下的罚款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jc w:val="center"/>
        </w:trPr>
        <w:tc>
          <w:tcPr>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rPr>
                <w:color w:val="auto"/>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42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center"/>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严重</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逾期未改正，多次违法或者造成严重危害后果的</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uppressAutoHyphens/>
              <w:kinsoku/>
              <w:wordWrap/>
              <w:overflowPunct/>
              <w:topLinePunct w:val="0"/>
              <w:autoSpaceDE/>
              <w:autoSpaceDN/>
              <w:bidi w:val="0"/>
              <w:adjustRightInd/>
              <w:snapToGrid/>
              <w:jc w:val="both"/>
              <w:textAlignment w:val="center"/>
              <w:rPr>
                <w:rFonts w:hint="eastAsia" w:ascii="仿宋_GB2312" w:eastAsia="仿宋_GB2312" w:cs="仿宋_GB2312"/>
                <w:i w:val="0"/>
                <w:color w:val="auto"/>
                <w:sz w:val="20"/>
                <w:szCs w:val="20"/>
                <w:u w:val="none"/>
              </w:rPr>
            </w:pPr>
            <w:r>
              <w:rPr>
                <w:rFonts w:hint="eastAsia" w:ascii="仿宋_GB2312" w:eastAsia="仿宋_GB2312" w:cs="仿宋_GB2312"/>
                <w:i w:val="0"/>
                <w:color w:val="auto"/>
                <w:kern w:val="0"/>
                <w:sz w:val="20"/>
                <w:szCs w:val="20"/>
                <w:u w:val="none"/>
                <w:lang w:val="en-US" w:eastAsia="zh-CN"/>
              </w:rPr>
              <w:t>对直接负责的主管人员和其他直接责任人员予以通报批评，并处以700元以上1000元以下的罚款</w:t>
            </w:r>
          </w:p>
        </w:tc>
      </w:tr>
    </w:tbl>
    <w:p>
      <w:pPr>
        <w:pStyle w:val="2"/>
        <w:ind w:left="0" w:firstLine="0" w:firstLineChars="0"/>
        <w:rPr>
          <w:color w:val="auto"/>
        </w:rPr>
        <w:sectPr>
          <w:footerReference r:id="rId3" w:type="default"/>
          <w:pgSz w:w="16838" w:h="11906" w:orient="landscape"/>
          <w:pgMar w:top="1417" w:right="1417" w:bottom="1417" w:left="1417" w:header="720" w:footer="1134" w:gutter="0"/>
          <w:pgNumType w:fmt="decimal" w:start="3"/>
          <w:cols w:space="720" w:num="1"/>
          <w:docGrid w:type="lines" w:linePitch="312" w:charSpace="0"/>
        </w:sectPr>
      </w:pPr>
    </w:p>
    <w:p>
      <w:pPr>
        <w:keepNext w:val="0"/>
        <w:keepLines w:val="0"/>
        <w:pageBreakBefore w:val="0"/>
        <w:widowControl/>
        <w:suppressAutoHyphen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kern w:val="0"/>
          <w:sz w:val="40"/>
          <w:szCs w:val="40"/>
          <w:lang w:eastAsia="en-US"/>
        </w:rPr>
      </w:pPr>
      <w:r>
        <w:rPr>
          <w:rFonts w:hint="eastAsia" w:ascii="方正小标宋简体" w:hAnsi="方正小标宋简体" w:eastAsia="方正小标宋简体" w:cs="方正小标宋简体"/>
          <w:color w:val="auto"/>
          <w:kern w:val="0"/>
          <w:sz w:val="40"/>
          <w:szCs w:val="40"/>
          <w:lang w:eastAsia="en-US"/>
        </w:rPr>
        <w:t>有 关 说 明</w:t>
      </w:r>
    </w:p>
    <w:p>
      <w:pPr>
        <w:keepNext w:val="0"/>
        <w:keepLines w:val="0"/>
        <w:pageBreakBefore w:val="0"/>
        <w:widowControl/>
        <w:suppressAutoHyphens/>
        <w:kinsoku/>
        <w:wordWrap/>
        <w:overflowPunct/>
        <w:topLinePunct w:val="0"/>
        <w:autoSpaceDE/>
        <w:autoSpaceDN/>
        <w:bidi w:val="0"/>
        <w:adjustRightInd/>
        <w:snapToGrid/>
        <w:spacing w:line="600" w:lineRule="exact"/>
        <w:jc w:val="center"/>
        <w:textAlignment w:val="auto"/>
        <w:rPr>
          <w:rFonts w:hint="eastAsia" w:ascii="仿宋_GB2312" w:eastAsia="仿宋_GB2312"/>
          <w:color w:val="auto"/>
          <w:kern w:val="0"/>
          <w:sz w:val="32"/>
          <w:szCs w:val="32"/>
          <w:lang w:eastAsia="en-US"/>
        </w:rPr>
      </w:pPr>
    </w:p>
    <w:p>
      <w:pPr>
        <w:keepNext w:val="0"/>
        <w:keepLines w:val="0"/>
        <w:pageBreakBefore w:val="0"/>
        <w:widowControl/>
        <w:suppressAutoHyphens/>
        <w:kinsoku/>
        <w:wordWrap/>
        <w:overflowPunct/>
        <w:topLinePunct w:val="0"/>
        <w:autoSpaceDE/>
        <w:autoSpaceDN/>
        <w:bidi w:val="0"/>
        <w:adjustRightInd/>
        <w:snapToGrid/>
        <w:spacing w:line="600" w:lineRule="exact"/>
        <w:ind w:firstLine="620" w:firstLineChars="200"/>
        <w:jc w:val="both"/>
        <w:textAlignment w:val="auto"/>
        <w:rPr>
          <w:rFonts w:hint="eastAsia" w:ascii="仿宋_GB2312" w:eastAsia="仿宋_GB2312"/>
          <w:color w:val="auto"/>
          <w:kern w:val="0"/>
          <w:sz w:val="31"/>
          <w:szCs w:val="31"/>
          <w:lang w:eastAsia="en-US"/>
        </w:rPr>
      </w:pPr>
      <w:r>
        <w:rPr>
          <w:rFonts w:hint="eastAsia" w:ascii="仿宋_GB2312" w:eastAsia="仿宋_GB2312"/>
          <w:color w:val="auto"/>
          <w:kern w:val="0"/>
          <w:sz w:val="31"/>
          <w:szCs w:val="31"/>
          <w:lang w:eastAsia="en-US"/>
        </w:rPr>
        <w:t>本裁量基准是根据《中华人民共和国种子法》《中华人民共和国动物防疫法》《福建省种子条例》《福建省村集体财务管理条例》《生猪屠宰管理条例》《福建省动物防疫条例》，对有关行政处罚事项裁量予以细化、量化，作为我省农业农村部门实施行政处罚的裁量依据；若本裁量基准与新颁布实施的法律、法规和规章不相一致的，以新颁布实施的法律、法规和规章规定为准。</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20" w:firstLineChars="200"/>
        <w:textAlignment w:val="auto"/>
        <w:rPr>
          <w:rFonts w:hint="eastAsia" w:ascii="仿宋_GB2312" w:eastAsia="仿宋_GB2312"/>
          <w:color w:val="auto"/>
          <w:kern w:val="0"/>
          <w:sz w:val="31"/>
          <w:szCs w:val="31"/>
          <w:lang w:eastAsia="zh-CN"/>
        </w:rPr>
      </w:pPr>
      <w:r>
        <w:rPr>
          <w:rFonts w:hint="eastAsia" w:ascii="仿宋_GB2312" w:eastAsia="仿宋_GB2312"/>
          <w:color w:val="auto"/>
          <w:kern w:val="0"/>
          <w:sz w:val="31"/>
          <w:szCs w:val="31"/>
          <w:lang w:eastAsia="en-US"/>
        </w:rPr>
        <w:t>本裁量基准中从轻、减轻或者不予处罚的情形，按照《中华人民共和国行政处罚法》等有关规定执行。</w:t>
      </w:r>
      <w:r>
        <w:rPr>
          <w:rFonts w:hint="eastAsia" w:ascii="仿宋_GB2312" w:eastAsia="仿宋_GB2312"/>
          <w:color w:val="auto"/>
          <w:kern w:val="0"/>
          <w:sz w:val="31"/>
          <w:szCs w:val="31"/>
          <w:lang w:eastAsia="zh-CN"/>
        </w:rPr>
        <w:t>本裁量基准自印发之日起施行，有效期</w:t>
      </w:r>
      <w:r>
        <w:rPr>
          <w:rFonts w:hint="eastAsia" w:ascii="仿宋_GB2312" w:eastAsia="仿宋_GB2312"/>
          <w:color w:val="auto"/>
          <w:kern w:val="0"/>
          <w:sz w:val="31"/>
          <w:szCs w:val="31"/>
          <w:lang w:val="en-US" w:eastAsia="zh-CN"/>
        </w:rPr>
        <w:t>5年</w:t>
      </w:r>
      <w:r>
        <w:rPr>
          <w:rFonts w:hint="eastAsia" w:ascii="仿宋_GB2312" w:eastAsia="仿宋_GB2312"/>
          <w:color w:val="auto"/>
          <w:kern w:val="0"/>
          <w:sz w:val="31"/>
          <w:szCs w:val="31"/>
          <w:lang w:eastAsia="zh-CN"/>
        </w:rPr>
        <w:t>。</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20" w:firstLineChars="200"/>
        <w:textAlignment w:val="auto"/>
        <w:rPr>
          <w:rFonts w:hint="eastAsia" w:ascii="仿宋_GB2312" w:eastAsia="仿宋_GB2312" w:cs="仿宋_GB2312"/>
          <w:color w:val="auto"/>
          <w:sz w:val="31"/>
          <w:szCs w:val="31"/>
          <w:lang w:bidi="ar-SA"/>
        </w:rPr>
      </w:pPr>
    </w:p>
    <w:sectPr>
      <w:pgSz w:w="11906" w:h="16838"/>
      <w:pgMar w:top="1984" w:right="1361" w:bottom="1417" w:left="1531" w:header="851" w:footer="1134" w:gutter="0"/>
      <w:pgNumType w:fmt="decimal"/>
      <w:cols w:space="720" w:num="1"/>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swiss"/>
    <w:pitch w:val="default"/>
    <w:sig w:usb0="00000000" w:usb1="00000000" w:usb2="0000003F" w:usb3="00000000" w:csb0="003F01FF" w:csb1="00000000"/>
  </w:font>
  <w:font w:name="Liberation Sans">
    <w:altName w:val="微软雅黑"/>
    <w:panose1 w:val="00000000000000000000"/>
    <w:charset w:val="00"/>
    <w:family w:val="swiss"/>
    <w:pitch w:val="default"/>
    <w:sig w:usb0="00000000" w:usb1="00000000" w:usb2="00000000" w:usb3="00000000" w:csb0="00040001" w:csb1="00000000"/>
  </w:font>
  <w:font w:name="Noto Sans CJK SC Regular">
    <w:panose1 w:val="020B0500000000000000"/>
    <w:charset w:val="86"/>
    <w:family w:val="auto"/>
    <w:pitch w:val="default"/>
    <w:sig w:usb0="30000003" w:usb1="2BDF3C10" w:usb2="00000016" w:usb3="00000000" w:csb0="602E0107"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微软雅黑">
    <w:panose1 w:val="020B0503020204020204"/>
    <w:charset w:val="86"/>
    <w:family w:val="auto"/>
    <w:pitch w:val="default"/>
    <w:sig w:usb0="80000287" w:usb1="0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88900" cy="230505"/>
              <wp:effectExtent l="0" t="0" r="0" b="0"/>
              <wp:wrapNone/>
              <wp:docPr id="1" name="文本框 1"/>
              <wp:cNvGraphicFramePr/>
              <a:graphic xmlns:a="http://schemas.openxmlformats.org/drawingml/2006/main">
                <a:graphicData uri="http://schemas.microsoft.com/office/word/2010/wordprocessingShape">
                  <wps:wsp>
                    <wps:cNvSpPr/>
                    <wps:spPr>
                      <a:xfrm>
                        <a:off x="0" y="0"/>
                        <a:ext cx="88899" cy="230251"/>
                      </a:xfrm>
                      <a:prstGeom prst="rect">
                        <a:avLst/>
                      </a:prstGeom>
                      <a:noFill/>
                      <a:ln w="6350" cap="flat" cmpd="sng">
                        <a:noFill/>
                        <a:prstDash val="solid"/>
                        <a:round/>
                      </a:ln>
                    </wps:spPr>
                    <wps:txbx>
                      <w:txbxContent>
                        <w:p>
                          <w:pPr>
                            <w:pStyle w:val="5"/>
                            <w:rPr>
                              <w:rFonts w:hint="eastAsia" w:ascii="宋体" w:eastAsia="宋体" w:cs="宋体"/>
                              <w:sz w:val="28"/>
                              <w:szCs w:val="28"/>
                            </w:rPr>
                          </w:pPr>
                          <w:r>
                            <w:rPr>
                              <w:rFonts w:hint="eastAsia" w:ascii="宋体" w:cs="宋体"/>
                              <w:sz w:val="28"/>
                              <w:szCs w:val="28"/>
                            </w:rPr>
                            <w:t xml:space="preserve">— </w:t>
                          </w: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hint="eastAsia" w:ascii="宋体" w:cs="宋体"/>
                              <w:sz w:val="28"/>
                              <w:szCs w:val="28"/>
                            </w:rPr>
                            <w:t>3</w:t>
                          </w:r>
                          <w:r>
                            <w:rPr>
                              <w:rFonts w:hint="eastAsia" w:ascii="宋体" w:cs="宋体"/>
                              <w:sz w:val="28"/>
                              <w:szCs w:val="28"/>
                            </w:rPr>
                            <w:fldChar w:fldCharType="end"/>
                          </w:r>
                          <w:r>
                            <w:rPr>
                              <w:rFonts w:hint="eastAsia" w:ascii="宋体" w:cs="宋体"/>
                              <w:sz w:val="28"/>
                              <w:szCs w:val="28"/>
                            </w:rPr>
                            <w:t xml:space="preserve"> —</w:t>
                          </w:r>
                        </w:p>
                      </w:txbxContent>
                    </wps:txbx>
                    <wps:bodyPr vert="horz" wrap="none" lIns="0" tIns="0" rIns="0" bIns="0" anchor="t" anchorCtr="false" upright="false">
                      <a:spAutoFit/>
                    </wps:bodyPr>
                  </wps:wsp>
                </a:graphicData>
              </a:graphic>
            </wp:anchor>
          </w:drawing>
        </mc:Choice>
        <mc:Fallback>
          <w:pict>
            <v:rect id="文本框 1" o:spid="_x0000_s1026" o:spt="1" style="position:absolute;left:0pt;margin-top:0pt;height:18.15pt;width:7pt;mso-position-horizontal:outside;mso-position-horizontal-relative:margin;mso-wrap-style:none;z-index:251659264;mso-width-relative:page;mso-height-relative:page;" filled="f" stroked="f" coordsize="21600,21600" o:gfxdata="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AiSsww1gAAAAMBAAAPAAAAAAAAAAEAIAAAADgAAABkcnMvZG93&#10;bnJldi54bWxQSwECFAAUAAAACACHTuJAOUSTYewBAACtAwAADgAAAAAAAAABACAAAAA7AQAAZHJz&#10;L2Uyb0RvYy54bWxQSwUGAAAAAAYABgBZAQAAmQUAAAAA&#10;">
              <v:fill on="f" focussize="0,0"/>
              <v:stroke on="f" weight="0.5pt" joinstyle="round"/>
              <v:imagedata o:title=""/>
              <o:lock v:ext="edit" aspectratio="f"/>
              <v:textbox inset="0mm,0mm,0mm,0mm" style="mso-fit-shape-to-text:t;">
                <w:txbxContent>
                  <w:p>
                    <w:pPr>
                      <w:pStyle w:val="5"/>
                      <w:rPr>
                        <w:rFonts w:hint="eastAsia" w:ascii="宋体" w:eastAsia="宋体" w:cs="宋体"/>
                        <w:sz w:val="28"/>
                        <w:szCs w:val="28"/>
                      </w:rPr>
                    </w:pPr>
                    <w:r>
                      <w:rPr>
                        <w:rFonts w:hint="eastAsia" w:ascii="宋体" w:cs="宋体"/>
                        <w:sz w:val="28"/>
                        <w:szCs w:val="28"/>
                      </w:rPr>
                      <w:t xml:space="preserve">— </w:t>
                    </w: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hint="eastAsia" w:ascii="宋体" w:cs="宋体"/>
                        <w:sz w:val="28"/>
                        <w:szCs w:val="28"/>
                      </w:rPr>
                      <w:t>3</w:t>
                    </w:r>
                    <w:r>
                      <w:rPr>
                        <w:rFonts w:hint="eastAsia" w:ascii="宋体" w:cs="宋体"/>
                        <w:sz w:val="28"/>
                        <w:szCs w:val="28"/>
                      </w:rPr>
                      <w:fldChar w:fldCharType="end"/>
                    </w:r>
                    <w:r>
                      <w:rPr>
                        <w:rFonts w:hint="eastAsia" w:ascii="宋体" w:cs="宋体"/>
                        <w:sz w:val="28"/>
                        <w:szCs w:val="28"/>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true"/>
  <w:bordersDoNotSurroundFooter w:val="true"/>
  <w:documentProtection w:enforcement="0"/>
  <w:defaultTabStop w:val="420"/>
  <w:drawingGridHorizontalSpacing w:val="1"/>
  <w:drawingGridVerticalSpacing w:val="157"/>
  <w:displayHorizontalDrawingGridEvery w:val="1"/>
  <w:displayVerticalDrawingGridEvery w:val="1"/>
  <w:doNotUseMarginsForDrawingGridOrigin w:val="true"/>
  <w:drawingGridHorizontalOrigin w:val="0"/>
  <w:drawingGridVerticalOrigin w:val="0"/>
  <w:noPunctuationKerning w:val="true"/>
  <w:characterSpacingControl w:val="compressPunctuation"/>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4"/>
  </w:compat>
  <w:docVars>
    <w:docVar w:name="commondata" w:val="eyJoZGlkIjoiYjA1MjkyODk5M2Q3NmNkNGZhMDZlYTQwMGE0MGIwNzMifQ=="/>
    <w:docVar w:name="KSO_WPS_MARK_KEY" w:val="cd00493c-03ca-49ff-9c6e-e05d344bdafc"/>
  </w:docVars>
  <w:rsids>
    <w:rsidRoot w:val="00000000"/>
    <w:rsid w:val="03DF9CD4"/>
    <w:rsid w:val="0FDF84B7"/>
    <w:rsid w:val="10BA0620"/>
    <w:rsid w:val="13AF7B8A"/>
    <w:rsid w:val="19FF2D52"/>
    <w:rsid w:val="1AEEB870"/>
    <w:rsid w:val="1B9F5AD3"/>
    <w:rsid w:val="1D7FAE6A"/>
    <w:rsid w:val="1DDF119E"/>
    <w:rsid w:val="1EFD3CAA"/>
    <w:rsid w:val="1EFEE54E"/>
    <w:rsid w:val="1F66608D"/>
    <w:rsid w:val="1FBDE171"/>
    <w:rsid w:val="1FDF9FFF"/>
    <w:rsid w:val="1FFF9D22"/>
    <w:rsid w:val="25172D96"/>
    <w:rsid w:val="275FC5F4"/>
    <w:rsid w:val="28661C3D"/>
    <w:rsid w:val="29A930EF"/>
    <w:rsid w:val="2F3C3749"/>
    <w:rsid w:val="2F73C39C"/>
    <w:rsid w:val="2FCBC1F6"/>
    <w:rsid w:val="2FEF1C0B"/>
    <w:rsid w:val="35696146"/>
    <w:rsid w:val="35BF3821"/>
    <w:rsid w:val="35DF33DD"/>
    <w:rsid w:val="379FE2F4"/>
    <w:rsid w:val="37B72D44"/>
    <w:rsid w:val="39FF0D3F"/>
    <w:rsid w:val="3AFFC364"/>
    <w:rsid w:val="3DCE5CFA"/>
    <w:rsid w:val="3E7F802E"/>
    <w:rsid w:val="3EFF12D5"/>
    <w:rsid w:val="3FBF28CA"/>
    <w:rsid w:val="3FEE688F"/>
    <w:rsid w:val="3FEFD02F"/>
    <w:rsid w:val="3FF7BEA3"/>
    <w:rsid w:val="3FF855A4"/>
    <w:rsid w:val="43FF4AB4"/>
    <w:rsid w:val="45FF53F5"/>
    <w:rsid w:val="46D74826"/>
    <w:rsid w:val="47BA9EE5"/>
    <w:rsid w:val="4F6BB080"/>
    <w:rsid w:val="4F840831"/>
    <w:rsid w:val="4F9F634D"/>
    <w:rsid w:val="4FF4ED85"/>
    <w:rsid w:val="4FFB437A"/>
    <w:rsid w:val="4FFD7FA3"/>
    <w:rsid w:val="4FFF35F9"/>
    <w:rsid w:val="50D717BE"/>
    <w:rsid w:val="52170837"/>
    <w:rsid w:val="55FD96F0"/>
    <w:rsid w:val="571EEB0A"/>
    <w:rsid w:val="574F0DE4"/>
    <w:rsid w:val="57FFBE2A"/>
    <w:rsid w:val="5979841B"/>
    <w:rsid w:val="59CBB26A"/>
    <w:rsid w:val="5A3B5CC4"/>
    <w:rsid w:val="5ADF920A"/>
    <w:rsid w:val="5B6F8008"/>
    <w:rsid w:val="5BBF8714"/>
    <w:rsid w:val="5BD5587E"/>
    <w:rsid w:val="5BE9BCE8"/>
    <w:rsid w:val="5BEF1315"/>
    <w:rsid w:val="5CDF19F9"/>
    <w:rsid w:val="5D5626B0"/>
    <w:rsid w:val="5D9A0727"/>
    <w:rsid w:val="5DCD5A6A"/>
    <w:rsid w:val="5DD69768"/>
    <w:rsid w:val="5EDFED75"/>
    <w:rsid w:val="5EEFD5CF"/>
    <w:rsid w:val="5EF386E2"/>
    <w:rsid w:val="5EF94F5D"/>
    <w:rsid w:val="5EFB4C74"/>
    <w:rsid w:val="5F5B495E"/>
    <w:rsid w:val="5F7E4DF1"/>
    <w:rsid w:val="5FA7A3C8"/>
    <w:rsid w:val="5FB5F0EB"/>
    <w:rsid w:val="5FDF7E11"/>
    <w:rsid w:val="5FED6861"/>
    <w:rsid w:val="5FF75381"/>
    <w:rsid w:val="61BF4CCD"/>
    <w:rsid w:val="628F11C9"/>
    <w:rsid w:val="633FA065"/>
    <w:rsid w:val="65EF6546"/>
    <w:rsid w:val="6AED55EA"/>
    <w:rsid w:val="6AEDB782"/>
    <w:rsid w:val="6B827EC3"/>
    <w:rsid w:val="6BBBFC28"/>
    <w:rsid w:val="6BFFCEB7"/>
    <w:rsid w:val="6DBFB037"/>
    <w:rsid w:val="6EBE988F"/>
    <w:rsid w:val="6EDEC985"/>
    <w:rsid w:val="6EF9C8C3"/>
    <w:rsid w:val="6EFFE962"/>
    <w:rsid w:val="6F566EA0"/>
    <w:rsid w:val="6F7B5441"/>
    <w:rsid w:val="6FBA237D"/>
    <w:rsid w:val="6FDE9CD5"/>
    <w:rsid w:val="6FDF866C"/>
    <w:rsid w:val="6FEDDA03"/>
    <w:rsid w:val="72FD1C13"/>
    <w:rsid w:val="735F3269"/>
    <w:rsid w:val="73FFE853"/>
    <w:rsid w:val="74EA7101"/>
    <w:rsid w:val="74FEFE04"/>
    <w:rsid w:val="75B75085"/>
    <w:rsid w:val="75F5BC79"/>
    <w:rsid w:val="75F7DB76"/>
    <w:rsid w:val="76DFF0DC"/>
    <w:rsid w:val="76EF59F0"/>
    <w:rsid w:val="771EBF1C"/>
    <w:rsid w:val="7763BD2D"/>
    <w:rsid w:val="77B2B5CE"/>
    <w:rsid w:val="77D53386"/>
    <w:rsid w:val="77DCA49E"/>
    <w:rsid w:val="77FF1365"/>
    <w:rsid w:val="79DF6660"/>
    <w:rsid w:val="79E3ADE7"/>
    <w:rsid w:val="7B392A21"/>
    <w:rsid w:val="7B6A7239"/>
    <w:rsid w:val="7BDF6FF9"/>
    <w:rsid w:val="7BEBFA09"/>
    <w:rsid w:val="7BFD974B"/>
    <w:rsid w:val="7C3E497A"/>
    <w:rsid w:val="7CCBB63E"/>
    <w:rsid w:val="7CD6394D"/>
    <w:rsid w:val="7CFF35BC"/>
    <w:rsid w:val="7CFFEE59"/>
    <w:rsid w:val="7D4B800D"/>
    <w:rsid w:val="7DAFDF11"/>
    <w:rsid w:val="7DBF6006"/>
    <w:rsid w:val="7DBF6B7A"/>
    <w:rsid w:val="7DECE7D9"/>
    <w:rsid w:val="7DFE442B"/>
    <w:rsid w:val="7DFFE7A4"/>
    <w:rsid w:val="7E55EC53"/>
    <w:rsid w:val="7E5B3121"/>
    <w:rsid w:val="7EDC043F"/>
    <w:rsid w:val="7EF53D04"/>
    <w:rsid w:val="7F4E793A"/>
    <w:rsid w:val="7F6FEAEB"/>
    <w:rsid w:val="7F7B57CC"/>
    <w:rsid w:val="7F7F66E5"/>
    <w:rsid w:val="7FAF4332"/>
    <w:rsid w:val="7FCD7609"/>
    <w:rsid w:val="7FD9E2A7"/>
    <w:rsid w:val="7FDB4D84"/>
    <w:rsid w:val="7FDC495D"/>
    <w:rsid w:val="7FF7CE87"/>
    <w:rsid w:val="7FFB484B"/>
    <w:rsid w:val="7FFD9131"/>
    <w:rsid w:val="7FFF224B"/>
    <w:rsid w:val="7FFF5B8F"/>
    <w:rsid w:val="83FEE429"/>
    <w:rsid w:val="893FAB44"/>
    <w:rsid w:val="966F2CE5"/>
    <w:rsid w:val="9BBBC329"/>
    <w:rsid w:val="9BED9D2D"/>
    <w:rsid w:val="9EA9EAFA"/>
    <w:rsid w:val="9EF880F7"/>
    <w:rsid w:val="9FD78591"/>
    <w:rsid w:val="9FDFC63C"/>
    <w:rsid w:val="A3FF342E"/>
    <w:rsid w:val="A5FDC53F"/>
    <w:rsid w:val="AB6B816F"/>
    <w:rsid w:val="AFB5B852"/>
    <w:rsid w:val="B3EDD26B"/>
    <w:rsid w:val="B5BC1AFE"/>
    <w:rsid w:val="B5F65785"/>
    <w:rsid w:val="B697A8AB"/>
    <w:rsid w:val="B7BF98DD"/>
    <w:rsid w:val="B7FF1DB2"/>
    <w:rsid w:val="BB7D4721"/>
    <w:rsid w:val="BBB6E94E"/>
    <w:rsid w:val="BDABB15E"/>
    <w:rsid w:val="BDCF48CA"/>
    <w:rsid w:val="BDDEC095"/>
    <w:rsid w:val="BDFF0F55"/>
    <w:rsid w:val="BE5FF591"/>
    <w:rsid w:val="BEC7AE5A"/>
    <w:rsid w:val="BFB9A9E6"/>
    <w:rsid w:val="BFD6B7D9"/>
    <w:rsid w:val="BFD7F472"/>
    <w:rsid w:val="BFE31286"/>
    <w:rsid w:val="BFF659A7"/>
    <w:rsid w:val="BFFD0BF9"/>
    <w:rsid w:val="BFFF894A"/>
    <w:rsid w:val="C50F590C"/>
    <w:rsid w:val="CCC9FC4A"/>
    <w:rsid w:val="CDA3593B"/>
    <w:rsid w:val="CDB782FA"/>
    <w:rsid w:val="CFFFA711"/>
    <w:rsid w:val="D3DEA7EE"/>
    <w:rsid w:val="D4F3BE2E"/>
    <w:rsid w:val="D67FF846"/>
    <w:rsid w:val="D6FE36C2"/>
    <w:rsid w:val="DB6FE01A"/>
    <w:rsid w:val="DBFFB8F6"/>
    <w:rsid w:val="DC7FDAE8"/>
    <w:rsid w:val="DD9F48AD"/>
    <w:rsid w:val="DDFF3287"/>
    <w:rsid w:val="DF5E9487"/>
    <w:rsid w:val="DF7F3DDF"/>
    <w:rsid w:val="DF7FB0C6"/>
    <w:rsid w:val="DFD9F865"/>
    <w:rsid w:val="DFDBF375"/>
    <w:rsid w:val="DFFF050D"/>
    <w:rsid w:val="E12CEB12"/>
    <w:rsid w:val="E1CF7C25"/>
    <w:rsid w:val="E2797B33"/>
    <w:rsid w:val="E5F7E593"/>
    <w:rsid w:val="E66223CD"/>
    <w:rsid w:val="E70F0229"/>
    <w:rsid w:val="E76F0439"/>
    <w:rsid w:val="EB5B545C"/>
    <w:rsid w:val="EBF1E5D6"/>
    <w:rsid w:val="EBFF7679"/>
    <w:rsid w:val="EDBF397B"/>
    <w:rsid w:val="EDF71C9A"/>
    <w:rsid w:val="EDFF37DA"/>
    <w:rsid w:val="EDFF858F"/>
    <w:rsid w:val="EE6EFB23"/>
    <w:rsid w:val="EEDD6C8A"/>
    <w:rsid w:val="EF8D6794"/>
    <w:rsid w:val="EFBE04AC"/>
    <w:rsid w:val="EFBFAFDE"/>
    <w:rsid w:val="EFD5D8F7"/>
    <w:rsid w:val="EFE99930"/>
    <w:rsid w:val="EFEF76C6"/>
    <w:rsid w:val="EFFB420D"/>
    <w:rsid w:val="EFFF8357"/>
    <w:rsid w:val="F3B75F5B"/>
    <w:rsid w:val="F3BD86C3"/>
    <w:rsid w:val="F3E6D23B"/>
    <w:rsid w:val="F4AF2E80"/>
    <w:rsid w:val="F5F9EB39"/>
    <w:rsid w:val="F6DCE32E"/>
    <w:rsid w:val="F6DF3A48"/>
    <w:rsid w:val="F7B73F97"/>
    <w:rsid w:val="F7C05946"/>
    <w:rsid w:val="F7D72D01"/>
    <w:rsid w:val="F7F76ABD"/>
    <w:rsid w:val="F7FE5658"/>
    <w:rsid w:val="F7FF093A"/>
    <w:rsid w:val="F7FFFA3E"/>
    <w:rsid w:val="F9BF8146"/>
    <w:rsid w:val="F9FB0CA7"/>
    <w:rsid w:val="FAFFBB26"/>
    <w:rsid w:val="FB3D715F"/>
    <w:rsid w:val="FB3FEBC3"/>
    <w:rsid w:val="FB7B9013"/>
    <w:rsid w:val="FB7D7D02"/>
    <w:rsid w:val="FBBFBD56"/>
    <w:rsid w:val="FBDA5D94"/>
    <w:rsid w:val="FBDDBD23"/>
    <w:rsid w:val="FBFD4535"/>
    <w:rsid w:val="FBFF0CC7"/>
    <w:rsid w:val="FC4E6576"/>
    <w:rsid w:val="FC7F32CF"/>
    <w:rsid w:val="FCF70DF1"/>
    <w:rsid w:val="FD6588B5"/>
    <w:rsid w:val="FDA7E386"/>
    <w:rsid w:val="FE532030"/>
    <w:rsid w:val="FECF095B"/>
    <w:rsid w:val="FEEF5E94"/>
    <w:rsid w:val="FEFB220F"/>
    <w:rsid w:val="FF3647C5"/>
    <w:rsid w:val="FF36F97B"/>
    <w:rsid w:val="FF3BF96A"/>
    <w:rsid w:val="FF3FC3AE"/>
    <w:rsid w:val="FF736DDD"/>
    <w:rsid w:val="FF779BC0"/>
    <w:rsid w:val="FF7A1888"/>
    <w:rsid w:val="FF7D4B75"/>
    <w:rsid w:val="FFAE4BF1"/>
    <w:rsid w:val="FFBB4F8F"/>
    <w:rsid w:val="FFBE06A6"/>
    <w:rsid w:val="FFBFF52B"/>
    <w:rsid w:val="FFD2078C"/>
    <w:rsid w:val="FFDF5579"/>
    <w:rsid w:val="FFDFBA9D"/>
    <w:rsid w:val="FFF76487"/>
    <w:rsid w:val="FFF97AE0"/>
    <w:rsid w:val="FFFB217D"/>
    <w:rsid w:val="FFFE1E53"/>
    <w:rsid w:val="FFFEA9EF"/>
    <w:rsid w:val="FFFF7C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Body Text First Indent1"/>
    <w:basedOn w:val="3"/>
    <w:qFormat/>
    <w:uiPriority w:val="0"/>
    <w:pPr>
      <w:widowControl w:val="0"/>
      <w:suppressAutoHyphens/>
      <w:spacing w:after="200" w:line="276" w:lineRule="auto"/>
      <w:ind w:left="120" w:firstLine="100" w:firstLineChars="100"/>
      <w:jc w:val="both"/>
    </w:pPr>
    <w:rPr>
      <w:rFonts w:ascii="Arial Unicode MS" w:hAnsi="Arial Unicode MS" w:eastAsia="Arial Unicode MS" w:cs="Arial Unicode MS"/>
      <w:kern w:val="2"/>
      <w:sz w:val="30"/>
      <w:szCs w:val="30"/>
      <w:lang w:val="zh-CN" w:eastAsia="zh-CN" w:bidi="zh-CN"/>
    </w:rPr>
  </w:style>
  <w:style w:type="paragraph" w:styleId="3">
    <w:name w:val="Body Text"/>
    <w:basedOn w:val="1"/>
    <w:next w:val="1"/>
    <w:qFormat/>
    <w:uiPriority w:val="0"/>
    <w:pPr>
      <w:spacing w:before="0" w:after="140" w:line="276" w:lineRule="auto"/>
    </w:pPr>
  </w:style>
  <w:style w:type="paragraph" w:styleId="4">
    <w:name w:val="caption"/>
    <w:basedOn w:val="1"/>
    <w:next w:val="1"/>
    <w:qFormat/>
    <w:uiPriority w:val="0"/>
    <w:pPr>
      <w:widowControl w:val="0"/>
      <w:suppressLineNumbers/>
      <w:suppressAutoHyphens/>
      <w:spacing w:before="120" w:after="120"/>
    </w:pPr>
    <w:rPr>
      <w:i/>
      <w:iCs/>
      <w:sz w:val="24"/>
      <w:szCs w:val="24"/>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List"/>
    <w:basedOn w:val="3"/>
    <w:qFormat/>
    <w:uiPriority w:val="0"/>
  </w:style>
  <w:style w:type="paragraph" w:styleId="8">
    <w:name w:val="Normal (Web)"/>
    <w:basedOn w:val="1"/>
    <w:qFormat/>
    <w:uiPriority w:val="0"/>
    <w:pPr>
      <w:spacing w:before="100" w:beforeAutospacing="1" w:after="100" w:afterAutospacing="1"/>
      <w:jc w:val="left"/>
    </w:pPr>
    <w:rPr>
      <w:kern w:val="0"/>
      <w:sz w:val="24"/>
    </w:rPr>
  </w:style>
  <w:style w:type="character" w:styleId="11">
    <w:name w:val="page number"/>
    <w:basedOn w:val="10"/>
    <w:qFormat/>
    <w:uiPriority w:val="0"/>
  </w:style>
  <w:style w:type="character" w:customStyle="1" w:styleId="12">
    <w:name w:val="默认段落字体1"/>
    <w:qFormat/>
    <w:uiPriority w:val="0"/>
  </w:style>
  <w:style w:type="paragraph" w:customStyle="1" w:styleId="13">
    <w:name w:val="Heading"/>
    <w:basedOn w:val="1"/>
    <w:next w:val="3"/>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4">
    <w:name w:val="Index"/>
    <w:basedOn w:val="1"/>
    <w:qFormat/>
    <w:uiPriority w:val="0"/>
    <w:pPr>
      <w:widowControl w:val="0"/>
      <w:suppressLineNumbers/>
      <w:suppressAutoHyphens/>
    </w:pPr>
  </w:style>
  <w:style w:type="character" w:customStyle="1" w:styleId="15">
    <w:name w:val="font01"/>
    <w:basedOn w:val="10"/>
    <w:qFormat/>
    <w:uiPriority w:val="0"/>
    <w:rPr>
      <w:rFonts w:ascii="宋体" w:eastAsia="宋体" w:cs="宋体"/>
      <w:color w:val="000000"/>
      <w:sz w:val="32"/>
      <w:szCs w:val="32"/>
      <w:u w:val="none"/>
      <w:lang w:bidi="ar-SA"/>
    </w:rPr>
  </w:style>
  <w:style w:type="character" w:customStyle="1" w:styleId="16">
    <w:name w:val="font21"/>
    <w:basedOn w:val="10"/>
    <w:qFormat/>
    <w:uiPriority w:val="0"/>
    <w:rPr>
      <w:rFonts w:ascii="宋体" w:eastAsia="宋体" w:cs="宋体"/>
      <w:color w:val="000000"/>
      <w:sz w:val="32"/>
      <w:szCs w:val="32"/>
      <w:u w:val="none"/>
      <w:lang w:bidi="ar-SA"/>
    </w:rPr>
  </w:style>
  <w:style w:type="character" w:customStyle="1" w:styleId="17">
    <w:name w:val="font41"/>
    <w:basedOn w:val="10"/>
    <w:qFormat/>
    <w:uiPriority w:val="0"/>
    <w:rPr>
      <w:rFonts w:ascii="仿宋_GB2312" w:eastAsia="仿宋_GB2312" w:cs="仿宋_GB2312"/>
      <w:color w:val="000000"/>
      <w:sz w:val="20"/>
      <w:szCs w:val="20"/>
      <w:u w:val="none"/>
    </w:rPr>
  </w:style>
  <w:style w:type="character" w:customStyle="1" w:styleId="18">
    <w:name w:val="font61"/>
    <w:basedOn w:val="10"/>
    <w:qFormat/>
    <w:uiPriority w:val="0"/>
    <w:rPr>
      <w:rFonts w:ascii="仿宋_GB2312" w:eastAsia="仿宋_GB2312" w:cs="仿宋_GB2312"/>
      <w:color w:val="000000"/>
      <w:sz w:val="18"/>
      <w:szCs w:val="18"/>
      <w:u w:val="none"/>
    </w:rPr>
  </w:style>
  <w:style w:type="character" w:customStyle="1" w:styleId="19">
    <w:name w:val="font31"/>
    <w:basedOn w:val="10"/>
    <w:qFormat/>
    <w:uiPriority w:val="0"/>
    <w:rPr>
      <w:rFonts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70</Pages>
  <Words>52698</Words>
  <Characters>55636</Characters>
  <Lines>4391</Lines>
  <Paragraphs>1468</Paragraphs>
  <TotalTime>2</TotalTime>
  <ScaleCrop>false</ScaleCrop>
  <LinksUpToDate>false</LinksUpToDate>
  <CharactersWithSpaces>55768</CharactersWithSpaces>
  <Application>WPS Office_11.8.2.10290_F1E327BC-269C-435d-A152-05C5408002CA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2018-12-16T01:47:00Z</dcterms:created>
  <dc:creator>lenovo</dc:creator>
  <cp:lastModifiedBy>打印室</cp:lastModifiedBy>
  <cp:lastPrinted>2023-01-06T16:37:36Z</cp:lastPrinted>
  <dcterms:modified xsi:type="dcterms:W3CDTF">2023-01-06T16:38:06Z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AC99732E67994F2C84814B33DDF8E6BF</vt:lpwstr>
  </property>
</Properties>
</file>