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spacing w:line="640" w:lineRule="exact"/>
        <w:jc w:val="left"/>
        <w:rPr>
          <w:rFonts w:ascii="仿宋_GB2312" w:eastAsia="仿宋_GB2312" w:hint="eastAsia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附件：</w:t>
      </w:r>
    </w:p>
    <w:p>
      <w:pPr>
        <w:spacing w:line="640" w:lineRule="exact"/>
        <w:jc w:val="center"/>
        <w:rPr>
          <w:b/>
          <w:sz w:val="44"/>
        </w:rPr>
      </w:pPr>
      <w:r>
        <w:rPr>
          <w:b/>
          <w:sz w:val="44"/>
        </w:rPr>
        <w:t>省级资金补贴范围内创新型农机装备（2019年第1批）（公示）</w:t>
      </w:r>
    </w:p>
    <w:tbl>
      <w:tblPr>
        <w:jc w:val="left"/>
        <w:tblInd w:w="-161" w:type="dxa"/>
        <w:tblW w:w="14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2835"/>
        <w:gridCol w:w="2100"/>
        <w:gridCol w:w="2204"/>
        <w:gridCol w:w="6195"/>
      </w:tblGrid>
      <w:tr>
        <w:trPr>
          <w:trHeight w:val="689"/>
        </w:trPr>
        <w:tc>
          <w:tcPr>
            <w:tcW w:w="14173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bCs/>
                <w:sz w:val="28"/>
                <w:szCs w:val="28"/>
              </w:rPr>
              <w:t>拟列入创新型农机装备的产品</w:t>
            </w:r>
          </w:p>
        </w:tc>
      </w:tr>
      <w:tr>
        <w:trPr>
          <w:trHeight w:val="458"/>
        </w:trPr>
        <w:tc>
          <w:tcPr>
            <w:tcW w:w="83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83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企业名称</w:t>
            </w:r>
          </w:p>
        </w:tc>
        <w:tc>
          <w:tcPr>
            <w:tcW w:w="210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产品型号</w:t>
            </w:r>
          </w:p>
        </w:tc>
        <w:tc>
          <w:tcPr>
            <w:tcW w:w="220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产品名称</w:t>
            </w:r>
          </w:p>
        </w:tc>
        <w:tc>
          <w:tcPr>
            <w:tcW w:w="619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bCs/>
                <w:sz w:val="28"/>
                <w:szCs w:val="28"/>
              </w:rPr>
              <w:t>主要创新点</w:t>
            </w:r>
          </w:p>
        </w:tc>
      </w:tr>
      <w:tr>
        <w:tc>
          <w:tcPr>
            <w:tcW w:w="83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283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漳州联南强环保科技股份有限公司</w:t>
            </w:r>
          </w:p>
        </w:tc>
        <w:tc>
          <w:tcPr>
            <w:tcW w:w="210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LNQ-9XCWS8</w:t>
            </w:r>
          </w:p>
        </w:tc>
        <w:tc>
          <w:tcPr>
            <w:tcW w:w="220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隧道式加温消毒设备</w:t>
            </w:r>
          </w:p>
        </w:tc>
        <w:tc>
          <w:tcPr>
            <w:tcW w:w="619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  <w:lang w:val="en-US" w:eastAsia="zh-CN"/>
              </w:rPr>
            </w:pPr>
            <w:r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从科技查新报告看，</w:t>
            </w:r>
            <w:r>
              <w:rPr>
                <w:rFonts w:ascii="仿宋_GB2312" w:eastAsia="仿宋_GB2312" w:hint="eastAsia"/>
                <w:sz w:val="28"/>
                <w:szCs w:val="28"/>
                <w:lang w:val="en-US" w:eastAsia="zh-CN"/>
              </w:rPr>
              <w:t>未</w:t>
            </w:r>
            <w:r>
              <w:rPr>
                <w:rFonts w:ascii="仿宋_GB2312" w:eastAsia="仿宋_GB2312"/>
                <w:sz w:val="28"/>
                <w:szCs w:val="28"/>
                <w:lang w:val="en-US" w:eastAsia="zh-CN"/>
              </w:rPr>
              <w:t>发现</w:t>
            </w:r>
            <w:r>
              <w:rPr>
                <w:rFonts w:ascii="仿宋_GB2312" w:eastAsia="仿宋_GB2312"/>
                <w:sz w:val="28"/>
                <w:szCs w:val="28"/>
                <w:lang w:eastAsia="zh-CN"/>
              </w:rPr>
              <w:t>同时拥有</w:t>
            </w:r>
            <w:r>
              <w:rPr>
                <w:rFonts w:ascii="仿宋_GB2312" w:eastAsia="仿宋_GB2312" w:hint="eastAsia"/>
                <w:sz w:val="28"/>
                <w:szCs w:val="28"/>
                <w:lang w:val="en-US" w:eastAsia="zh-CN"/>
              </w:rPr>
              <w:t>3个查新点</w:t>
            </w:r>
            <w:r>
              <w:rPr>
                <w:rFonts w:ascii="仿宋_GB2312" w:eastAsia="仿宋_GB2312"/>
                <w:sz w:val="28"/>
                <w:szCs w:val="28"/>
                <w:lang w:val="en-US" w:eastAsia="zh-CN"/>
              </w:rPr>
              <w:t>特征的其他产品</w:t>
            </w:r>
            <w:r>
              <w:rPr>
                <w:rFonts w:ascii="仿宋_GB2312" w:eastAsia="仿宋_GB2312" w:hint="eastAsia"/>
                <w:sz w:val="28"/>
                <w:szCs w:val="28"/>
                <w:lang w:val="en-US" w:eastAsia="zh-CN"/>
              </w:rPr>
              <w:t>。</w:t>
            </w:r>
          </w:p>
        </w:tc>
      </w:tr>
      <w:tr>
        <w:tc>
          <w:tcPr>
            <w:tcW w:w="83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283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东莞市嘉航实业有限公司</w:t>
            </w:r>
          </w:p>
        </w:tc>
        <w:tc>
          <w:tcPr>
            <w:tcW w:w="210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KH-3GBD25</w:t>
            </w:r>
          </w:p>
        </w:tc>
        <w:tc>
          <w:tcPr>
            <w:tcW w:w="220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电动绑枝机</w:t>
            </w:r>
          </w:p>
        </w:tc>
        <w:tc>
          <w:tcPr>
            <w:tcW w:w="619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从科技查新报告看，产品</w:t>
            </w:r>
            <w:r>
              <w:rPr>
                <w:rFonts w:ascii="仿宋_GB2312" w:eastAsia="仿宋_GB2312"/>
                <w:sz w:val="28"/>
                <w:szCs w:val="28"/>
                <w:lang w:eastAsia="zh-CN"/>
              </w:rPr>
              <w:t>有安全性相关创新，具有结构紧凑、操作简便特点</w:t>
            </w:r>
            <w:r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。</w:t>
            </w:r>
          </w:p>
        </w:tc>
      </w:tr>
      <w:tr>
        <w:tc>
          <w:tcPr>
            <w:tcW w:w="83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283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东莞市嘉航实业有限公司</w:t>
            </w:r>
          </w:p>
        </w:tc>
        <w:tc>
          <w:tcPr>
            <w:tcW w:w="210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KH-3GXD45B40</w:t>
            </w:r>
          </w:p>
        </w:tc>
        <w:tc>
          <w:tcPr>
            <w:tcW w:w="220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电动果树修剪机</w:t>
            </w:r>
          </w:p>
        </w:tc>
        <w:tc>
          <w:tcPr>
            <w:tcW w:w="619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该产品采用自有专利技术，通过结构与电控方面创新，提高产品工作效率与安全性。</w:t>
            </w:r>
          </w:p>
        </w:tc>
      </w:tr>
      <w:tr>
        <w:tc>
          <w:tcPr>
            <w:tcW w:w="83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283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东莞市嘉航实业有限公司</w:t>
            </w:r>
          </w:p>
        </w:tc>
        <w:tc>
          <w:tcPr>
            <w:tcW w:w="210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KH-3GXD30B40</w:t>
            </w:r>
          </w:p>
        </w:tc>
        <w:tc>
          <w:tcPr>
            <w:tcW w:w="220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电动果树修剪机</w:t>
            </w:r>
          </w:p>
        </w:tc>
        <w:tc>
          <w:tcPr>
            <w:tcW w:w="619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该产品采用自有专利技术，通过结构与电控方面创新，提高产品工作效率与安全性。</w:t>
            </w:r>
          </w:p>
        </w:tc>
      </w:tr>
      <w:tr>
        <w:tc>
          <w:tcPr>
            <w:tcW w:w="83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283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东莞市嘉航实业有限公司</w:t>
            </w:r>
          </w:p>
        </w:tc>
        <w:tc>
          <w:tcPr>
            <w:tcW w:w="210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KH-3GXD30G21</w:t>
            </w:r>
          </w:p>
        </w:tc>
        <w:tc>
          <w:tcPr>
            <w:tcW w:w="220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电动果树修剪机</w:t>
            </w:r>
          </w:p>
        </w:tc>
        <w:tc>
          <w:tcPr>
            <w:tcW w:w="619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该产品采用自有专利技术，通过结构与电控方面创新，提高产品工作效率与安全性。</w:t>
            </w:r>
          </w:p>
        </w:tc>
      </w:tr>
      <w:tr>
        <w:tc>
          <w:tcPr>
            <w:tcW w:w="83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283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东莞市嘉航实业有限公司</w:t>
            </w:r>
          </w:p>
        </w:tc>
        <w:tc>
          <w:tcPr>
            <w:tcW w:w="210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KH-3GXD30G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36</w:t>
            </w:r>
          </w:p>
        </w:tc>
        <w:tc>
          <w:tcPr>
            <w:tcW w:w="220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电动果树修剪机</w:t>
            </w:r>
          </w:p>
        </w:tc>
        <w:tc>
          <w:tcPr>
            <w:tcW w:w="619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该产品采用自有专利技术，通过结构与电控方面创新，提高产品工作效率与安全性。</w:t>
            </w:r>
          </w:p>
        </w:tc>
      </w:tr>
      <w:tr>
        <w:tc>
          <w:tcPr>
            <w:tcW w:w="83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283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东莞市嘉航实业有限公司</w:t>
            </w:r>
          </w:p>
        </w:tc>
        <w:tc>
          <w:tcPr>
            <w:tcW w:w="210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KH-3GXD40G25.2</w:t>
            </w:r>
          </w:p>
        </w:tc>
        <w:tc>
          <w:tcPr>
            <w:tcW w:w="220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电动果树修剪机</w:t>
            </w:r>
          </w:p>
        </w:tc>
        <w:tc>
          <w:tcPr>
            <w:tcW w:w="619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该产品采用自有专利技术，通过结构与电控方面创新，提高产品工作效率与安全性。</w:t>
            </w:r>
          </w:p>
        </w:tc>
      </w:tr>
      <w:tr>
        <w:tc>
          <w:tcPr>
            <w:tcW w:w="83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283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东莞市嘉航实业有限公司</w:t>
            </w:r>
          </w:p>
        </w:tc>
        <w:tc>
          <w:tcPr>
            <w:tcW w:w="210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KH-3GXD30B36</w:t>
            </w:r>
          </w:p>
        </w:tc>
        <w:tc>
          <w:tcPr>
            <w:tcW w:w="220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电动果树修剪机</w:t>
            </w:r>
          </w:p>
        </w:tc>
        <w:tc>
          <w:tcPr>
            <w:tcW w:w="619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该产品采用自有专利技术，通过结构与电控方面创新，提高产品工作效率与安全性。</w:t>
            </w:r>
          </w:p>
        </w:tc>
      </w:tr>
      <w:tr>
        <w:tc>
          <w:tcPr>
            <w:tcW w:w="83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283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东莞市嘉航实业有限公司</w:t>
            </w:r>
          </w:p>
        </w:tc>
        <w:tc>
          <w:tcPr>
            <w:tcW w:w="210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KH-3GXD25G16.8</w:t>
            </w:r>
          </w:p>
        </w:tc>
        <w:tc>
          <w:tcPr>
            <w:tcW w:w="220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电动果树修剪机</w:t>
            </w:r>
          </w:p>
        </w:tc>
        <w:tc>
          <w:tcPr>
            <w:tcW w:w="619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该产品采用自有专利技术，通过结构与电控方面创新，提高产品工作效率与安全性。</w:t>
            </w:r>
          </w:p>
        </w:tc>
      </w:tr>
      <w:tr>
        <w:tc>
          <w:tcPr>
            <w:tcW w:w="83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</w:t>
            </w:r>
          </w:p>
        </w:tc>
        <w:tc>
          <w:tcPr>
            <w:tcW w:w="283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东莞市嘉航实业有限公司</w:t>
            </w:r>
          </w:p>
        </w:tc>
        <w:tc>
          <w:tcPr>
            <w:tcW w:w="210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KH-3GXD30G16.8</w:t>
            </w:r>
          </w:p>
        </w:tc>
        <w:tc>
          <w:tcPr>
            <w:tcW w:w="220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电动果树修剪机</w:t>
            </w:r>
          </w:p>
        </w:tc>
        <w:tc>
          <w:tcPr>
            <w:tcW w:w="619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该产品采用自有专利技术，通过结构与电控方面创新，提高产品工作效率与安全性。</w:t>
            </w:r>
          </w:p>
        </w:tc>
      </w:tr>
      <w:tr>
        <w:tc>
          <w:tcPr>
            <w:tcW w:w="83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11</w:t>
            </w:r>
          </w:p>
        </w:tc>
        <w:tc>
          <w:tcPr>
            <w:tcW w:w="283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东莞市嘉航实业有限公司</w:t>
            </w:r>
          </w:p>
        </w:tc>
        <w:tc>
          <w:tcPr>
            <w:tcW w:w="210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KH-3GXD45B56</w:t>
            </w:r>
          </w:p>
        </w:tc>
        <w:tc>
          <w:tcPr>
            <w:tcW w:w="220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电动果树修剪机</w:t>
            </w:r>
          </w:p>
        </w:tc>
        <w:tc>
          <w:tcPr>
            <w:tcW w:w="619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该产品采用自有专利技术，通过结构与电控方面创新，提高产品工作效率与安全性。</w:t>
            </w:r>
          </w:p>
        </w:tc>
      </w:tr>
      <w:tr>
        <w:tc>
          <w:tcPr>
            <w:tcW w:w="83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12</w:t>
            </w:r>
          </w:p>
        </w:tc>
        <w:tc>
          <w:tcPr>
            <w:tcW w:w="283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东莞市嘉航实业有限公司</w:t>
            </w:r>
          </w:p>
        </w:tc>
        <w:tc>
          <w:tcPr>
            <w:tcW w:w="210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KH-3GXD30B56</w:t>
            </w:r>
          </w:p>
        </w:tc>
        <w:tc>
          <w:tcPr>
            <w:tcW w:w="220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电动果树修剪机</w:t>
            </w:r>
          </w:p>
        </w:tc>
        <w:tc>
          <w:tcPr>
            <w:tcW w:w="619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该产品采用自有专利技术，通过结构与电控方面创新，提高产品工作效率与安全性。</w:t>
            </w:r>
          </w:p>
        </w:tc>
      </w:tr>
      <w:tr>
        <w:tc>
          <w:tcPr>
            <w:tcW w:w="83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283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东莞市嘉航实业有限公司</w:t>
            </w:r>
          </w:p>
        </w:tc>
        <w:tc>
          <w:tcPr>
            <w:tcW w:w="210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KH-3GXD80G56</w:t>
            </w:r>
          </w:p>
        </w:tc>
        <w:tc>
          <w:tcPr>
            <w:tcW w:w="220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电动</w:t>
            </w:r>
            <w:r>
              <w:rPr>
                <w:rFonts w:ascii="仿宋_GB2312" w:eastAsia="仿宋_GB2312"/>
                <w:sz w:val="28"/>
                <w:szCs w:val="28"/>
              </w:rPr>
              <w:t>伐竹剪</w:t>
            </w:r>
          </w:p>
        </w:tc>
        <w:tc>
          <w:tcPr>
            <w:tcW w:w="619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该产品采用自有专利技术，通过结构方面创新，提高产品性能。</w:t>
            </w:r>
          </w:p>
        </w:tc>
      </w:tr>
      <w:tr>
        <w:trPr>
          <w:trHeight w:val="755"/>
        </w:trPr>
        <w:tc>
          <w:tcPr>
            <w:tcW w:w="14173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bCs/>
                <w:sz w:val="28"/>
                <w:szCs w:val="28"/>
              </w:rPr>
              <w:t>拟不列入创新型农机装备的产品</w:t>
            </w:r>
          </w:p>
        </w:tc>
      </w:tr>
      <w:tr>
        <w:trPr>
          <w:trHeight w:val="556"/>
        </w:trPr>
        <w:tc>
          <w:tcPr>
            <w:tcW w:w="83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83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企业名称</w:t>
            </w:r>
          </w:p>
        </w:tc>
        <w:tc>
          <w:tcPr>
            <w:tcW w:w="210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产品型号</w:t>
            </w:r>
          </w:p>
        </w:tc>
        <w:tc>
          <w:tcPr>
            <w:tcW w:w="220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产品名称</w:t>
            </w:r>
          </w:p>
        </w:tc>
        <w:tc>
          <w:tcPr>
            <w:tcW w:w="619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bCs/>
                <w:sz w:val="28"/>
                <w:szCs w:val="28"/>
              </w:rPr>
              <w:t>不列入主要原因</w:t>
            </w:r>
          </w:p>
        </w:tc>
      </w:tr>
      <w:tr>
        <w:tc>
          <w:tcPr>
            <w:tcW w:w="83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283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东莞市嘉航实业有限公司</w:t>
            </w:r>
          </w:p>
        </w:tc>
        <w:tc>
          <w:tcPr>
            <w:tcW w:w="210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KH-3CXD600-S</w:t>
            </w:r>
          </w:p>
        </w:tc>
        <w:tc>
          <w:tcPr>
            <w:tcW w:w="220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电动茶树修剪机</w:t>
            </w:r>
          </w:p>
        </w:tc>
        <w:tc>
          <w:tcPr>
            <w:tcW w:w="619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该产品虽有防人体受伤害检测专利支撑，但未见结构创新，仅有动力改变</w:t>
            </w:r>
            <w:r>
              <w:rPr>
                <w:rFonts w:ascii="仿宋_GB2312" w:eastAsia="仿宋_GB2312" w:hint="eastAsia"/>
                <w:sz w:val="28"/>
                <w:szCs w:val="28"/>
                <w:lang w:val="en-US"/>
              </w:rPr>
              <w:t>。</w:t>
            </w:r>
          </w:p>
        </w:tc>
      </w:tr>
      <w:tr>
        <w:tc>
          <w:tcPr>
            <w:tcW w:w="83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283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东莞市嘉航实业有限公司</w:t>
            </w:r>
          </w:p>
        </w:tc>
        <w:tc>
          <w:tcPr>
            <w:tcW w:w="210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KH-3CXD600-SA</w:t>
            </w:r>
          </w:p>
        </w:tc>
        <w:tc>
          <w:tcPr>
            <w:tcW w:w="220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电动茶树修剪机</w:t>
            </w:r>
          </w:p>
        </w:tc>
        <w:tc>
          <w:tcPr>
            <w:tcW w:w="619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该产品虽有防人体受伤害检测专利支撑，但未见结构创新，仅有动力改变</w:t>
            </w:r>
            <w:r>
              <w:rPr>
                <w:rFonts w:ascii="仿宋_GB2312" w:eastAsia="仿宋_GB2312" w:hint="eastAsia"/>
                <w:sz w:val="28"/>
                <w:szCs w:val="28"/>
                <w:lang w:val="en-US" w:eastAsia="zh-CN"/>
              </w:rPr>
              <w:t>。</w:t>
            </w:r>
          </w:p>
        </w:tc>
      </w:tr>
      <w:tr>
        <w:tc>
          <w:tcPr>
            <w:tcW w:w="83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283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东莞市嘉航实业有限公司</w:t>
            </w:r>
          </w:p>
        </w:tc>
        <w:tc>
          <w:tcPr>
            <w:tcW w:w="210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KH-BGD350-40</w:t>
            </w:r>
          </w:p>
        </w:tc>
        <w:tc>
          <w:tcPr>
            <w:tcW w:w="220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电动</w:t>
            </w:r>
            <w:r>
              <w:rPr>
                <w:rFonts w:ascii="仿宋_GB2312" w:eastAsia="仿宋_GB2312"/>
                <w:sz w:val="28"/>
                <w:szCs w:val="28"/>
              </w:rPr>
              <w:t>割灌机</w:t>
            </w:r>
          </w:p>
        </w:tc>
        <w:tc>
          <w:tcPr>
            <w:tcW w:w="619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从该产品的科技查新报告看，产品的结构创新性不足，已有相关电动</w:t>
            </w:r>
            <w:r>
              <w:rPr>
                <w:rFonts w:ascii="仿宋_GB2312" w:eastAsia="仿宋_GB2312"/>
                <w:sz w:val="28"/>
                <w:szCs w:val="28"/>
              </w:rPr>
              <w:t>割灌机</w:t>
            </w:r>
            <w:r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的报道。</w:t>
            </w:r>
          </w:p>
        </w:tc>
      </w:tr>
      <w:tr>
        <w:tc>
          <w:tcPr>
            <w:tcW w:w="83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283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福建智辰智能农业装备有限公司</w:t>
            </w:r>
          </w:p>
        </w:tc>
        <w:tc>
          <w:tcPr>
            <w:tcW w:w="210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畜禽粪便罐式发酵设备</w:t>
            </w:r>
          </w:p>
        </w:tc>
        <w:tc>
          <w:tcPr>
            <w:tcW w:w="220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畜禽粪便罐式发酵设备</w:t>
            </w:r>
          </w:p>
        </w:tc>
        <w:tc>
          <w:tcPr>
            <w:tcW w:w="619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申请材料中没有</w:t>
            </w:r>
            <w:r>
              <w:rPr>
                <w:rFonts w:ascii="仿宋_GB2312" w:eastAsia="仿宋_GB2312" w:hint="eastAsia"/>
                <w:sz w:val="28"/>
                <w:szCs w:val="28"/>
              </w:rPr>
              <w:t>申请书、详细信息表等</w:t>
            </w:r>
            <w:r>
              <w:rPr>
                <w:rFonts w:ascii="仿宋_GB2312" w:eastAsia="仿宋_GB2312"/>
                <w:sz w:val="28"/>
                <w:szCs w:val="28"/>
              </w:rPr>
              <w:t>，</w:t>
            </w:r>
            <w:r>
              <w:rPr>
                <w:rFonts w:ascii="仿宋_GB2312" w:eastAsia="仿宋_GB2312" w:hint="eastAsia"/>
                <w:sz w:val="28"/>
                <w:szCs w:val="28"/>
              </w:rPr>
              <w:t>不</w:t>
            </w:r>
            <w:r>
              <w:rPr>
                <w:rFonts w:ascii="仿宋_GB2312" w:eastAsia="仿宋_GB2312"/>
                <w:sz w:val="28"/>
                <w:szCs w:val="28"/>
              </w:rPr>
              <w:t>予</w:t>
            </w:r>
            <w:r>
              <w:rPr>
                <w:rFonts w:ascii="仿宋_GB2312" w:eastAsia="仿宋_GB2312" w:hint="eastAsia"/>
                <w:sz w:val="28"/>
                <w:szCs w:val="28"/>
              </w:rPr>
              <w:t>评审</w:t>
            </w:r>
          </w:p>
        </w:tc>
      </w:tr>
      <w:tr>
        <w:tc>
          <w:tcPr>
            <w:tcW w:w="83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283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高密市益丰机械有限公司</w:t>
            </w:r>
          </w:p>
        </w:tc>
        <w:tc>
          <w:tcPr>
            <w:tcW w:w="210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2F-30、2F-30B</w:t>
            </w:r>
          </w:p>
        </w:tc>
        <w:tc>
          <w:tcPr>
            <w:tcW w:w="220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自走式多功能施肥机</w:t>
            </w:r>
          </w:p>
        </w:tc>
        <w:tc>
          <w:tcPr>
            <w:tcW w:w="619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产品尚</w:t>
            </w:r>
            <w:r>
              <w:rPr>
                <w:rFonts w:ascii="仿宋_GB2312" w:eastAsia="仿宋_GB2312" w:hint="eastAsia"/>
                <w:sz w:val="28"/>
                <w:szCs w:val="28"/>
              </w:rPr>
              <w:t>未列入我省补贴产品中，不</w:t>
            </w:r>
            <w:r>
              <w:rPr>
                <w:rFonts w:ascii="仿宋_GB2312" w:eastAsia="仿宋_GB2312"/>
                <w:sz w:val="28"/>
                <w:szCs w:val="28"/>
              </w:rPr>
              <w:t>予</w:t>
            </w:r>
            <w:r>
              <w:rPr>
                <w:rFonts w:ascii="仿宋_GB2312" w:eastAsia="仿宋_GB2312" w:hint="eastAsia"/>
                <w:sz w:val="28"/>
                <w:szCs w:val="28"/>
              </w:rPr>
              <w:t>评审</w:t>
            </w:r>
          </w:p>
        </w:tc>
      </w:tr>
      <w:tr>
        <w:tc>
          <w:tcPr>
            <w:tcW w:w="83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6</w:t>
            </w:r>
          </w:p>
        </w:tc>
        <w:tc>
          <w:tcPr>
            <w:tcW w:w="283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北方天途航空技术发展（北京）有限公司</w:t>
            </w:r>
          </w:p>
        </w:tc>
        <w:tc>
          <w:tcPr>
            <w:tcW w:w="210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3WWDZ-16A</w:t>
            </w:r>
          </w:p>
        </w:tc>
        <w:tc>
          <w:tcPr>
            <w:tcW w:w="220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植保无人飞机</w:t>
            </w:r>
          </w:p>
        </w:tc>
        <w:tc>
          <w:tcPr>
            <w:tcW w:w="6195" w:type="dxa"/>
            <w:vAlign w:val="center"/>
          </w:tcPr>
          <w:p>
            <w:pPr>
              <w:jc w:val="center"/>
            </w:pPr>
            <w:r>
              <w:rPr>
                <w:rFonts w:ascii="仿宋_GB2312" w:eastAsia="仿宋_GB2312"/>
                <w:sz w:val="28"/>
                <w:szCs w:val="28"/>
              </w:rPr>
              <w:t>产品尚</w:t>
            </w:r>
            <w:r>
              <w:rPr>
                <w:rFonts w:ascii="仿宋_GB2312" w:eastAsia="仿宋_GB2312" w:hint="eastAsia"/>
                <w:sz w:val="28"/>
                <w:szCs w:val="28"/>
              </w:rPr>
              <w:t>未列入我省补贴产品中，不</w:t>
            </w:r>
            <w:r>
              <w:rPr>
                <w:rFonts w:ascii="仿宋_GB2312" w:eastAsia="仿宋_GB2312"/>
                <w:sz w:val="28"/>
                <w:szCs w:val="28"/>
              </w:rPr>
              <w:t>予</w:t>
            </w:r>
            <w:r>
              <w:rPr>
                <w:rFonts w:ascii="仿宋_GB2312" w:eastAsia="仿宋_GB2312" w:hint="eastAsia"/>
                <w:sz w:val="28"/>
                <w:szCs w:val="28"/>
              </w:rPr>
              <w:t>评审</w:t>
            </w:r>
          </w:p>
        </w:tc>
      </w:tr>
      <w:tr>
        <w:tc>
          <w:tcPr>
            <w:tcW w:w="83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7</w:t>
            </w:r>
          </w:p>
        </w:tc>
        <w:tc>
          <w:tcPr>
            <w:tcW w:w="283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广东飞翔达科技有限公司</w:t>
            </w:r>
          </w:p>
        </w:tc>
        <w:tc>
          <w:tcPr>
            <w:tcW w:w="210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FXD-10、FXD1-16</w:t>
            </w:r>
          </w:p>
        </w:tc>
        <w:tc>
          <w:tcPr>
            <w:tcW w:w="220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多旋翼植保无人机</w:t>
            </w:r>
          </w:p>
        </w:tc>
        <w:tc>
          <w:tcPr>
            <w:tcW w:w="6195" w:type="dxa"/>
            <w:vAlign w:val="center"/>
          </w:tcPr>
          <w:p>
            <w:pPr>
              <w:jc w:val="center"/>
            </w:pPr>
            <w:r>
              <w:rPr>
                <w:rFonts w:ascii="仿宋_GB2312" w:eastAsia="仿宋_GB2312"/>
                <w:sz w:val="28"/>
                <w:szCs w:val="28"/>
              </w:rPr>
              <w:t>产品尚</w:t>
            </w:r>
            <w:r>
              <w:rPr>
                <w:rFonts w:ascii="仿宋_GB2312" w:eastAsia="仿宋_GB2312" w:hint="eastAsia"/>
                <w:sz w:val="28"/>
                <w:szCs w:val="28"/>
              </w:rPr>
              <w:t>未列入我省补贴产品中，不</w:t>
            </w:r>
            <w:r>
              <w:rPr>
                <w:rFonts w:ascii="仿宋_GB2312" w:eastAsia="仿宋_GB2312"/>
                <w:sz w:val="28"/>
                <w:szCs w:val="28"/>
              </w:rPr>
              <w:t>予</w:t>
            </w:r>
            <w:r>
              <w:rPr>
                <w:rFonts w:ascii="仿宋_GB2312" w:eastAsia="仿宋_GB2312" w:hint="eastAsia"/>
                <w:sz w:val="28"/>
                <w:szCs w:val="28"/>
              </w:rPr>
              <w:t>评审</w:t>
            </w:r>
          </w:p>
        </w:tc>
      </w:tr>
      <w:tr>
        <w:tc>
          <w:tcPr>
            <w:tcW w:w="83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8</w:t>
            </w:r>
          </w:p>
        </w:tc>
        <w:tc>
          <w:tcPr>
            <w:tcW w:w="283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深圳市大疆创新科技有限公司</w:t>
            </w:r>
          </w:p>
        </w:tc>
        <w:tc>
          <w:tcPr>
            <w:tcW w:w="210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3WWDZ-15A、3WWDSZ-10016、3WWDSZ-10017</w:t>
            </w:r>
          </w:p>
        </w:tc>
        <w:tc>
          <w:tcPr>
            <w:tcW w:w="220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植保无人飞机</w:t>
            </w:r>
          </w:p>
        </w:tc>
        <w:tc>
          <w:tcPr>
            <w:tcW w:w="6195" w:type="dxa"/>
            <w:vAlign w:val="center"/>
          </w:tcPr>
          <w:p>
            <w:pPr>
              <w:jc w:val="center"/>
            </w:pPr>
            <w:r>
              <w:rPr>
                <w:rFonts w:ascii="仿宋_GB2312" w:eastAsia="仿宋_GB2312"/>
                <w:sz w:val="28"/>
                <w:szCs w:val="28"/>
              </w:rPr>
              <w:t>产品尚</w:t>
            </w:r>
            <w:r>
              <w:rPr>
                <w:rFonts w:ascii="仿宋_GB2312" w:eastAsia="仿宋_GB2312" w:hint="eastAsia"/>
                <w:sz w:val="28"/>
                <w:szCs w:val="28"/>
              </w:rPr>
              <w:t>未列入我省补贴产品中，不</w:t>
            </w:r>
            <w:r>
              <w:rPr>
                <w:rFonts w:ascii="仿宋_GB2312" w:eastAsia="仿宋_GB2312"/>
                <w:sz w:val="28"/>
                <w:szCs w:val="28"/>
              </w:rPr>
              <w:t>予</w:t>
            </w:r>
            <w:r>
              <w:rPr>
                <w:rFonts w:ascii="仿宋_GB2312" w:eastAsia="仿宋_GB2312" w:hint="eastAsia"/>
                <w:sz w:val="28"/>
                <w:szCs w:val="28"/>
              </w:rPr>
              <w:t>评审</w:t>
            </w:r>
          </w:p>
        </w:tc>
      </w:tr>
    </w:tbl>
    <w:p>
      <w:pPr>
        <w:jc w:val="center"/>
        <w:rPr>
          <w:b/>
          <w:sz w:val="32"/>
        </w:rPr>
      </w:pPr>
    </w:p>
    <w:sectPr>
      <w:footerReference w:type="default" r:id="rId2"/>
      <w:footerReference w:type="even" r:id="rId3"/>
      <w:pgSz w:w="16838" w:h="11906" w:orient="landscape"/>
      <w:pgMar w:top="1800" w:right="1440" w:bottom="1800" w:left="1440" w:header="851" w:footer="992" w:gutter="0"/>
      <w:pgNumType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仿宋_GB2312">
    <w:altName w:val="仿宋"/>
    <w:panose1 w:val="02010609030101010101"/>
    <w:charset w:val="86"/>
    <w:family w:val="auto"/>
    <w:pitch w:val="variable"/>
    <w:sig w:usb0="00000000" w:usb1="00000000" w:usb2="00000000" w:usb3="00000000" w:csb0="00040000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400001FF" w:csb1="FFFF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5"/>
      <w:framePr w:w="0" w:hRule="auto" w:wrap="around" w:vAnchor="text" w:hAnchor="margin" w:xAlign="center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</w:pPr>
    <w:r>
      <w:rPr>
        <w:rStyle w:val="17"/>
      </w:rPr>
      <w:fldChar w:fldCharType="begin"/>
    </w:r>
    <w:r>
      <w:rPr>
        <w:rStyle w:val="17"/>
      </w:rPr>
      <w:instrText>Page</w:instrText>
    </w:r>
    <w:r>
      <w:rPr>
        <w:rStyle w:val="17"/>
      </w:rPr>
      <w:fldChar w:fldCharType="separate"/>
    </w:r>
    <w:r>
      <w:rPr>
        <w:rStyle w:val="17"/>
      </w:rPr>
      <w:t>1</w:t>
    </w:r>
    <w:r>
      <w:rPr>
        <w:rStyle w:val="17"/>
      </w:rPr>
      <w:fldChar w:fldCharType="end"/>
    </w:r>
  </w:p>
  <w:p>
    <w:pPr>
      <w:pStyle w:val="15"/>
      <w:tabs>
        <w:tab w:val="center" w:pos="4153"/>
        <w:tab w:val="right" w:pos="8306"/>
      </w:tabs>
    </w:pP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5"/>
      <w:framePr w:w="0" w:hRule="auto" w:wrap="around" w:vAnchor="text" w:hAnchor="margin" w:xAlign="center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</w:pPr>
    <w:r>
      <w:rPr>
        <w:rStyle w:val="17"/>
      </w:rPr>
      <w:fldChar w:fldCharType="begin"/>
    </w:r>
    <w:r>
      <w:rPr>
        <w:rStyle w:val="17"/>
      </w:rPr>
      <w:instrText>Page</w:instrText>
    </w:r>
    <w:r>
      <w:rPr>
        <w:rStyle w:val="17"/>
      </w:rPr>
      <w:fldChar w:fldCharType="separate"/>
    </w:r>
    <w:r>
      <w:rPr>
        <w:rStyle w:val="17"/>
      </w:rPr>
      <w:t>1</w:t>
    </w:r>
    <w:r>
      <w:rPr>
        <w:rStyle w:val="17"/>
      </w:rPr>
      <w:fldChar w:fldCharType="end"/>
    </w:r>
  </w:p>
  <w:p>
    <w:pPr>
      <w:pStyle w:val="15"/>
      <w:tabs>
        <w:tab w:val="center" w:pos="4153"/>
        <w:tab w:val="right" w:pos="8306"/>
      </w:tabs>
    </w:pP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</w:style>
  <w:style w:type="paragraph" w:styleId="15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7">
    <w:name w:val="page number"/>
    <w:basedOn w:val="10"/>
  </w:style>
  <w:style w:type="paragraph" w:styleId="18">
    <w:name w:val="Normal (Web)"/>
    <w:basedOn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137</TotalTime>
  <Application>Yozo_Office</Application>
  <Pages>3</Pages>
  <Words>1208</Words>
  <Characters>1451</Characters>
  <Lines>167</Lines>
  <Paragraphs>119</Paragraphs>
  <CharactersWithSpaces>1451</CharactersWithSpace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Microsoft</cp:lastModifiedBy>
  <cp:revision>3</cp:revision>
  <cp:lastPrinted>2019-09-17T03:16:36Z</cp:lastPrinted>
  <dcterms:created xsi:type="dcterms:W3CDTF">2019-09-16T03:07:00Z</dcterms:created>
  <dcterms:modified xsi:type="dcterms:W3CDTF">2019-09-17T03:46:41Z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2052-10.1.0.7346</vt:lpwstr>
  </property>
</Properties>
</file>