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  <w:bookmarkStart w:id="0" w:name="_GoBack"/>
      <w:bookmarkEnd w:id="0"/>
    </w:p>
    <w:p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福建省2018</w:t>
      </w:r>
      <w:r>
        <w:rPr>
          <w:rFonts w:ascii="宋体" w:eastAsia="宋体" w:hint="eastAsia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2020年农机新产品购置补贴试点品目（2020年调整）</w:t>
      </w:r>
    </w:p>
    <w:p/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1. 农业废弃物利用处理设备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1.1废弃物处理设备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1.1.1有机废弃物好氧发酵翻堆机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218</TotalTime>
  <Application>Yozo_Office</Application>
  <Pages>1</Pages>
  <Words>61</Words>
  <Characters>78</Characters>
  <Lines>9</Lines>
  <Paragraphs>5</Paragraphs>
  <CharactersWithSpaces>79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2020-08-04T01:01:38Z</dcterms:created>
  <dcterms:modified xsi:type="dcterms:W3CDTF">2020-09-16T08:34:02Z</dcterms:modified>
</cp:coreProperties>
</file>