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rPr>
          <w:rFonts w:ascii="黑体" w:eastAsia="黑体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黑体" w:eastAsia="黑体" w:cs="仿宋" w:hint="eastAsia"/>
          <w:kern w:val="0"/>
          <w:sz w:val="32"/>
          <w:szCs w:val="32"/>
          <w:lang w:eastAsia="zh-CN" w:bidi="ar-SA"/>
        </w:rPr>
        <w:t>附件</w:t>
      </w:r>
      <w:r>
        <w:rPr>
          <w:rFonts w:ascii="黑体" w:eastAsia="黑体" w:cs="仿宋" w:hint="eastAsia"/>
          <w:kern w:val="0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400" w:lineRule="exact"/>
        <w:rPr>
          <w:rFonts w:ascii="黑体" w:eastAsia="黑体" w:cs="仿宋" w:hint="eastAsia"/>
          <w:kern w:val="0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简体" w:eastAsia="方正小标宋简体" w:cs="仿宋" w:hint="eastAsia"/>
          <w:kern w:val="0"/>
          <w:sz w:val="44"/>
          <w:szCs w:val="44"/>
          <w:lang w:val="en-US" w:eastAsia="zh-CN" w:bidi="ar-SA"/>
        </w:rPr>
      </w:pPr>
      <w:r>
        <w:rPr>
          <w:rFonts w:ascii="方正小标宋简体" w:eastAsia="方正小标宋简体" w:cs="仿宋" w:hint="eastAsia"/>
          <w:kern w:val="0"/>
          <w:sz w:val="44"/>
          <w:szCs w:val="44"/>
          <w:lang w:val="en-US" w:eastAsia="zh-CN" w:bidi="ar-SA"/>
        </w:rPr>
        <w:t>2021年种业监管执法年监管执法情况表</w:t>
      </w:r>
    </w:p>
    <w:tbl>
      <w:tblPr>
        <w:tblpPr w:leftFromText="180" w:rightFromText="180" w:vertAnchor="text" w:horzAnchor="page" w:tblpX="1206" w:tblpY="732"/>
        <w:tblOverlap w:val="never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4"/>
        <w:gridCol w:w="1177"/>
        <w:gridCol w:w="911"/>
        <w:gridCol w:w="1022"/>
        <w:gridCol w:w="1055"/>
        <w:gridCol w:w="1051"/>
        <w:gridCol w:w="1282"/>
        <w:gridCol w:w="893"/>
        <w:gridCol w:w="1253"/>
        <w:gridCol w:w="1019"/>
        <w:gridCol w:w="1066"/>
        <w:gridCol w:w="976"/>
        <w:gridCol w:w="947"/>
        <w:gridCol w:w="1087"/>
      </w:tblGrid>
      <w:tr>
        <w:trPr>
          <w:trHeight w:val="28"/>
        </w:trPr>
        <w:tc>
          <w:tcPr>
            <w:tcW w:w="1224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案件类型</w:t>
            </w:r>
          </w:p>
        </w:tc>
        <w:tc>
          <w:tcPr>
            <w:tcW w:w="9663" w:type="dxa"/>
            <w:gridSpan w:val="9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执法情况</w:t>
            </w:r>
          </w:p>
        </w:tc>
        <w:tc>
          <w:tcPr>
            <w:tcW w:w="4076" w:type="dxa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监管情况</w:t>
            </w:r>
          </w:p>
        </w:tc>
      </w:tr>
      <w:tr>
        <w:trPr>
          <w:trHeight w:val="478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18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出动执法 人员数 (人次</w:t>
            </w: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911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立案数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60" w:after="0" w:line="280" w:lineRule="exact"/>
              <w:ind w:left="22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(件）</w:t>
            </w:r>
          </w:p>
        </w:tc>
        <w:tc>
          <w:tcPr>
            <w:tcW w:w="1022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涉案种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子数量</w:t>
            </w:r>
          </w:p>
          <w:p>
            <w:pPr>
              <w:pStyle w:val="17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(公斤）</w:t>
            </w:r>
          </w:p>
        </w:tc>
        <w:tc>
          <w:tcPr>
            <w:tcW w:w="1055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28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处罚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28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金额</w:t>
            </w:r>
          </w:p>
          <w:p>
            <w:pPr>
              <w:pStyle w:val="17"/>
              <w:shd w:val="clear" w:color="auto" w:fill="auto"/>
              <w:spacing w:before="0" w:after="0" w:line="324" w:lineRule="exact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(万元）</w:t>
            </w:r>
          </w:p>
        </w:tc>
        <w:tc>
          <w:tcPr>
            <w:tcW w:w="2333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办结案件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0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移送司法机关</w:t>
            </w: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处罚结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果信息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6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6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(件）</w:t>
            </w: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16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抽取样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30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品数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30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(个）</w:t>
            </w: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检查企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4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业数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4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(个）</w:t>
            </w:r>
          </w:p>
        </w:tc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检查门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2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店数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2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(个）</w:t>
            </w:r>
          </w:p>
        </w:tc>
        <w:tc>
          <w:tcPr>
            <w:tcW w:w="10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16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检查基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8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地数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28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(个）</w:t>
            </w:r>
          </w:p>
        </w:tc>
      </w:tr>
      <w:tr>
        <w:trPr>
          <w:trHeight w:val="1020"/>
        </w:trPr>
        <w:tc>
          <w:tcPr>
            <w:tcW w:w="1224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22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55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28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件数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涉案金额 (万元</w:t>
            </w: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20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件数</w:t>
            </w: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涉案金额 (万元</w:t>
            </w: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val="28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品种权侵 权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76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94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87" w:type="dxa"/>
            <w:vMerge w:val="restar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rPr>
          <w:trHeight w:val="28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制售假劣 种子</w:t>
            </w:r>
          </w:p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val="810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无证生产 经营种子</w:t>
            </w:r>
          </w:p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val="1099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非法生产 经营转基 因种子</w:t>
            </w:r>
          </w:p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val="470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4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其他</w:t>
            </w:r>
          </w:p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  <w:tr>
        <w:trPr>
          <w:trHeight w:val="490"/>
        </w:trPr>
        <w:tc>
          <w:tcPr>
            <w:tcW w:w="1224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340" w:right="0" w:firstLine="0"/>
              <w:jc w:val="both"/>
              <w:rPr>
                <w:sz w:val="24"/>
                <w:szCs w:val="24"/>
              </w:rPr>
            </w:pPr>
            <w:r>
              <w:rPr>
                <w:rStyle w:val="18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  <w:t>合计</w:t>
            </w:r>
          </w:p>
        </w:tc>
        <w:tc>
          <w:tcPr>
            <w:tcW w:w="117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6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76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94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  <w:tc>
          <w:tcPr>
            <w:tcW w:w="1087" w:type="dxa"/>
            <w:vMerge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eastAsia="仿宋_GB2312" w:cs="仿宋" w:hAnsi="仿宋" w:hint="eastAsia"/>
          <w:kern w:val="0"/>
          <w:sz w:val="32"/>
          <w:szCs w:val="32"/>
          <w:lang w:val="en-US" w:eastAsia="zh-CN" w:bidi="ar-SA"/>
        </w:rPr>
      </w:pPr>
      <w:r>
        <w:rPr>
          <w:rFonts w:ascii="仿宋" w:eastAsia="仿宋_GB2312" w:cs="仿宋" w:hAnsi="仿宋" w:hint="eastAsia"/>
          <w:kern w:val="0"/>
          <w:sz w:val="32"/>
          <w:szCs w:val="32"/>
          <w:lang w:val="en-US" w:eastAsia="zh-CN" w:bidi="ar-SA"/>
        </w:rPr>
        <w:t>填表单位：                                              填表日期：    年    月    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eastAsia="仿宋_GB2312" w:cs="仿宋" w:hAnsi="仿宋"/>
          <w:kern w:val="0"/>
          <w:sz w:val="32"/>
          <w:szCs w:val="32"/>
          <w:lang w:val="en-US" w:eastAsia="zh-CN" w:bidi="ar-SA"/>
        </w:rPr>
      </w:pPr>
      <w:r>
        <w:rPr>
          <w:rFonts w:ascii="仿宋" w:eastAsia="仿宋_GB2312" w:cs="仿宋" w:hAnsi="仿宋" w:hint="eastAsia"/>
          <w:kern w:val="0"/>
          <w:sz w:val="32"/>
          <w:szCs w:val="32"/>
          <w:lang w:val="en-US" w:eastAsia="zh-CN" w:bidi="ar-SA"/>
        </w:rPr>
        <w:t>注：数据截至填表时，包括省、市、县三级数据，不重复计算。</w:t>
      </w:r>
    </w:p>
    <w:p/>
    <w:sectPr>
      <w:footerReference w:type="default" r:id="rId2"/>
      <w:footerReference w:type="even" r:id="rId3"/>
      <w:pgSz w:w="16840" w:h="11907" w:orient="landscape"/>
      <w:pgMar w:top="1134" w:right="1418" w:bottom="1134" w:left="1418" w:header="851" w:footer="1134" w:gutter="0"/>
      <w:pgNumType w:fmt="numberInDash" w:start="11"/>
      <w:docGrid w:type="lines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">
    <w:altName w:val="仿宋_GB2312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Microsoft JhengHei Light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eastAsia="宋体" w:hint="eastAsia"/>
        <w:sz w:val="28"/>
        <w:szCs w:val="28"/>
      </w:rPr>
    </w:pPr>
    <w:r>
      <w:rPr>
        <w:rStyle w:val="21"/>
        <w:rFonts w:ascii="宋体" w:eastAsia="宋体" w:hint="eastAsia"/>
        <w:sz w:val="28"/>
        <w:szCs w:val="28"/>
      </w:rPr>
      <w:fldChar w:fldCharType="begin"/>
    </w:r>
    <w:r>
      <w:rPr>
        <w:rStyle w:val="21"/>
        <w:rFonts w:ascii="宋体" w:eastAsia="宋体" w:hint="eastAsia"/>
        <w:sz w:val="28"/>
        <w:szCs w:val="28"/>
      </w:rPr>
      <w:instrText>Page</w:instrText>
    </w:r>
    <w:r>
      <w:rPr>
        <w:rStyle w:val="21"/>
        <w:rFonts w:ascii="宋体" w:eastAsia="宋体" w:hint="eastAsia"/>
        <w:sz w:val="28"/>
        <w:szCs w:val="28"/>
      </w:rPr>
      <w:fldChar w:fldCharType="separate"/>
    </w:r>
    <w:r>
      <w:rPr>
        <w:rStyle w:val="21"/>
        <w:rFonts w:ascii="宋体" w:eastAsia="宋体" w:hint="eastAsia"/>
        <w:sz w:val="28"/>
        <w:szCs w:val="28"/>
      </w:rPr>
      <w:t>- 1 -</w:t>
    </w:r>
    <w:r>
      <w:rPr>
        <w:rStyle w:val="21"/>
        <w:rFonts w:ascii="宋体" w:eastAsia="宋体" w:hint="eastAsia"/>
        <w:sz w:val="28"/>
        <w:szCs w:val="28"/>
      </w:rPr>
      <w:fldChar w:fldCharType="end"/>
    </w:r>
  </w:p>
  <w:p>
    <w:pPr>
      <w:pStyle w:val="20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- 1 -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eastAsia="Microsoft JhengHei Light" w:cs="Microsoft JhengHei Light" w:hAnsi="Microsoft JhengHei Light"/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toc 7"/>
    <w:basedOn w:val="0"/>
    <w:autoRedefine/>
    <w:next w:val="0"/>
    <w:pPr>
      <w:ind w:left="2520"/>
    </w:pPr>
  </w:style>
  <w:style w:type="paragraph" w:customStyle="1" w:styleId="17">
    <w:name w:val="Body text (2)"/>
    <w:next w:val="15"/>
    <w:pPr>
      <w:keepNext w:val="0"/>
      <w:keepLines w:val="0"/>
      <w:widowControl w:val="0"/>
      <w:shd w:val="clear" w:color="auto" w:fill="FFFFFF"/>
      <w:bidi w:val="0"/>
      <w:spacing w:before="1740" w:after="1200" w:line="0" w:lineRule="atLeast"/>
      <w:ind w:left="0" w:right="0" w:firstLine="0"/>
      <w:jc w:val="left"/>
    </w:pPr>
    <w:rPr>
      <w:rFonts w:ascii="宋体" w:eastAsia="宋体" w:cs="宋体"/>
      <w:color w:val="000000"/>
      <w:spacing w:val="4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18">
    <w:name w:val="Body text (2) + Spacing 0 pt"/>
    <w:rPr>
      <w:color w:val="000000"/>
      <w:spacing w:val="0"/>
      <w:w w:val="100"/>
      <w:position w:val="0"/>
      <w:lang w:val="zh-TW" w:eastAsia="zh-TW" w:bidi="zh-TW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214</Words>
  <Characters>217</Characters>
  <Lines>107</Lines>
  <Paragraphs>44</Paragraphs>
  <CharactersWithSpaces>284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微软用户</cp:lastModifiedBy>
  <cp:revision>1</cp:revision>
  <cp:lastPrinted>2021-05-14T07:42:13Z</cp:lastPrinted>
  <dcterms:created xsi:type="dcterms:W3CDTF">2021-05-12T09:06:50Z</dcterms:created>
  <dcterms:modified xsi:type="dcterms:W3CDTF">2021-05-14T09:45:38Z</dcterms:modified>
</cp:coreProperties>
</file>